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广东奥马冰箱有限公司</w:t>
      </w:r>
    </w:p>
    <w:p>
      <w:pPr>
        <w:jc w:val="center"/>
        <w:rPr>
          <w:b/>
          <w:sz w:val="32"/>
          <w:szCs w:val="32"/>
        </w:rPr>
      </w:pPr>
      <w:r>
        <w:rPr>
          <w:rFonts w:hint="eastAsia" w:ascii="宋体"/>
          <w:b/>
          <w:sz w:val="32"/>
          <w:szCs w:val="32"/>
        </w:rPr>
        <w:t>积压产品打包处理招标</w:t>
      </w:r>
      <w:r>
        <w:rPr>
          <w:rFonts w:hint="eastAsia"/>
          <w:b/>
          <w:sz w:val="32"/>
          <w:szCs w:val="32"/>
        </w:rPr>
        <w:t>公告</w:t>
      </w:r>
    </w:p>
    <w:p>
      <w:pPr>
        <w:pStyle w:val="13"/>
        <w:numPr>
          <w:ilvl w:val="0"/>
          <w:numId w:val="1"/>
        </w:numPr>
        <w:ind w:firstLineChars="0"/>
        <w:rPr>
          <w:rFonts w:cs="宋体" w:asciiTheme="minorEastAsia" w:hAnsiTheme="minorEastAsia" w:eastAsia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 w:eastAsiaTheme="minorEastAsia"/>
          <w:b/>
          <w:kern w:val="0"/>
          <w:sz w:val="28"/>
          <w:szCs w:val="28"/>
        </w:rPr>
        <w:t>公司简介：</w:t>
      </w: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广东奥马</w:t>
      </w:r>
      <w:r>
        <w:rPr>
          <w:rFonts w:hint="eastAsia" w:ascii="宋体" w:hAnsi="宋体"/>
          <w:sz w:val="28"/>
          <w:szCs w:val="28"/>
        </w:rPr>
        <w:t>冰箱</w:t>
      </w:r>
      <w:r>
        <w:rPr>
          <w:rFonts w:ascii="宋体" w:hAnsi="宋体"/>
          <w:sz w:val="28"/>
          <w:szCs w:val="28"/>
        </w:rPr>
        <w:t>有限公司创立于2002年，</w:t>
      </w:r>
      <w:r>
        <w:rPr>
          <w:rFonts w:hint="eastAsia" w:ascii="宋体" w:hAnsi="宋体"/>
          <w:sz w:val="28"/>
          <w:szCs w:val="28"/>
        </w:rPr>
        <w:t>位于广东省中山市南头镇，</w:t>
      </w:r>
      <w:r>
        <w:rPr>
          <w:rFonts w:ascii="宋体" w:hAnsi="宋体"/>
          <w:sz w:val="28"/>
          <w:szCs w:val="28"/>
        </w:rPr>
        <w:t>是全国著名的电冰箱生产制造企业</w:t>
      </w:r>
      <w:r>
        <w:rPr>
          <w:rFonts w:hint="eastAsia" w:ascii="宋体" w:hAnsi="宋体"/>
          <w:sz w:val="28"/>
          <w:szCs w:val="28"/>
        </w:rPr>
        <w:t>。本公司</w:t>
      </w:r>
      <w:r>
        <w:rPr>
          <w:rFonts w:ascii="宋体" w:hAnsi="宋体"/>
          <w:sz w:val="28"/>
          <w:szCs w:val="28"/>
        </w:rPr>
        <w:t>现有专业化大型生产基地</w:t>
      </w:r>
      <w:r>
        <w:rPr>
          <w:rFonts w:hint="eastAsia" w:ascii="宋体" w:hAnsi="宋体"/>
          <w:sz w:val="28"/>
          <w:szCs w:val="28"/>
          <w:lang w:val="en-US" w:eastAsia="zh-CN"/>
        </w:rPr>
        <w:t>七</w:t>
      </w:r>
      <w:r>
        <w:rPr>
          <w:rFonts w:ascii="宋体" w:hAnsi="宋体"/>
          <w:sz w:val="28"/>
          <w:szCs w:val="28"/>
        </w:rPr>
        <w:t>家</w:t>
      </w:r>
      <w:r>
        <w:rPr>
          <w:rFonts w:hint="eastAsia" w:ascii="宋体" w:hAnsi="宋体"/>
          <w:sz w:val="28"/>
          <w:szCs w:val="28"/>
        </w:rPr>
        <w:t>以及配件分厂一家，公司年产能1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00万台冰箱，自2009年起连续十一年蝉联电冰箱出口量全国第一。</w:t>
      </w:r>
    </w:p>
    <w:p>
      <w:pPr>
        <w:pStyle w:val="1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竞标项目内容：</w:t>
      </w:r>
    </w:p>
    <w:p>
      <w:pPr>
        <w:pStyle w:val="13"/>
        <w:numPr>
          <w:ilvl w:val="0"/>
          <w:numId w:val="0"/>
        </w:numPr>
        <w:rPr>
          <w:rFonts w:hint="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竞标物品：奥马公司</w:t>
      </w:r>
      <w:r>
        <w:rPr>
          <w:rFonts w:asciiTheme="minorEastAsia" w:hAnsiTheme="minorEastAsia" w:eastAsiaTheme="minorEastAsia"/>
          <w:sz w:val="28"/>
          <w:szCs w:val="28"/>
        </w:rPr>
        <w:t>积压</w:t>
      </w:r>
      <w:r>
        <w:rPr>
          <w:rFonts w:hint="eastAsia"/>
          <w:sz w:val="28"/>
          <w:szCs w:val="28"/>
        </w:rPr>
        <w:t>电冰箱、冷柜，</w:t>
      </w:r>
      <w:r>
        <w:rPr>
          <w:sz w:val="28"/>
          <w:szCs w:val="28"/>
        </w:rPr>
        <w:t>包含</w:t>
      </w:r>
      <w:r>
        <w:rPr>
          <w:rFonts w:hint="eastAsia"/>
          <w:sz w:val="28"/>
          <w:szCs w:val="28"/>
        </w:rPr>
        <w:t>自主品牌</w:t>
      </w:r>
      <w:r>
        <w:rPr>
          <w:sz w:val="28"/>
          <w:szCs w:val="28"/>
        </w:rPr>
        <w:t>和代工产品</w:t>
      </w:r>
      <w:r>
        <w:rPr>
          <w:rFonts w:hint="eastAsia"/>
          <w:sz w:val="28"/>
          <w:szCs w:val="28"/>
        </w:rPr>
        <w:t>；</w:t>
      </w:r>
    </w:p>
    <w:p>
      <w:pPr>
        <w:pStyle w:val="13"/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竞标</w:t>
      </w:r>
      <w:r>
        <w:rPr>
          <w:sz w:val="28"/>
          <w:szCs w:val="28"/>
        </w:rPr>
        <w:t>数量：</w:t>
      </w:r>
      <w:r>
        <w:rPr>
          <w:rFonts w:hint="eastAsia"/>
          <w:sz w:val="28"/>
          <w:szCs w:val="28"/>
          <w:lang w:val="en-US" w:eastAsia="zh-CN"/>
        </w:rPr>
        <w:t>约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3977</w:t>
      </w:r>
      <w:r>
        <w:rPr>
          <w:rFonts w:hint="eastAsia"/>
          <w:sz w:val="28"/>
          <w:szCs w:val="28"/>
        </w:rPr>
        <w:t>台，</w:t>
      </w:r>
      <w:r>
        <w:rPr>
          <w:sz w:val="28"/>
          <w:szCs w:val="28"/>
        </w:rPr>
        <w:t>具体</w:t>
      </w:r>
      <w:r>
        <w:rPr>
          <w:rFonts w:hint="eastAsia"/>
          <w:sz w:val="28"/>
          <w:szCs w:val="28"/>
        </w:rPr>
        <w:t>箱体</w:t>
      </w:r>
      <w:r>
        <w:rPr>
          <w:sz w:val="28"/>
          <w:szCs w:val="28"/>
        </w:rPr>
        <w:t>数量</w:t>
      </w:r>
      <w:r>
        <w:rPr>
          <w:rFonts w:hint="eastAsia"/>
          <w:sz w:val="28"/>
          <w:szCs w:val="28"/>
        </w:rPr>
        <w:t>见《202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-1投标</w:t>
      </w:r>
      <w:r>
        <w:rPr>
          <w:sz w:val="28"/>
          <w:szCs w:val="28"/>
        </w:rPr>
        <w:t>标的明细表》</w:t>
      </w:r>
    </w:p>
    <w:p>
      <w:pPr>
        <w:pStyle w:val="13"/>
        <w:numPr>
          <w:ilvl w:val="0"/>
          <w:numId w:val="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竞标</w:t>
      </w:r>
      <w:r>
        <w:rPr>
          <w:sz w:val="28"/>
          <w:szCs w:val="28"/>
        </w:rPr>
        <w:t>方式：整体打包</w:t>
      </w:r>
    </w:p>
    <w:p>
      <w:pPr>
        <w:pStyle w:val="13"/>
        <w:ind w:left="0" w:leftChars="0" w:firstLine="0" w:firstLineChars="0"/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/>
          <w:sz w:val="28"/>
          <w:szCs w:val="28"/>
        </w:rPr>
        <w:t>运输</w:t>
      </w:r>
      <w:r>
        <w:rPr>
          <w:sz w:val="28"/>
          <w:szCs w:val="28"/>
        </w:rPr>
        <w:t>方式：客户自提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招标、评标方式：</w:t>
      </w:r>
    </w:p>
    <w:p>
      <w:pPr>
        <w:pStyle w:val="13"/>
        <w:numPr>
          <w:ilvl w:val="0"/>
          <w:numId w:val="0"/>
        </w:numPr>
        <w:rPr>
          <w:rFonts w:cs="宋体" w:asciiTheme="minorEastAsia" w:hAnsiTheme="minorEastAsia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1、</w:t>
      </w:r>
      <w:r>
        <w:rPr>
          <w:rFonts w:hint="eastAsia" w:cs="宋体" w:asciiTheme="minorEastAsia" w:hAnsiTheme="minorEastAsia"/>
          <w:sz w:val="28"/>
          <w:szCs w:val="28"/>
        </w:rPr>
        <w:t>所有</w:t>
      </w:r>
      <w:r>
        <w:rPr>
          <w:rFonts w:cs="宋体" w:asciiTheme="minorEastAsia" w:hAnsiTheme="minorEastAsia"/>
          <w:sz w:val="28"/>
          <w:szCs w:val="28"/>
        </w:rPr>
        <w:t>竞标者须缴纳人民币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 xml:space="preserve"> 3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万元（大写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叁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参标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，方可参与竞标。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2、</w:t>
      </w:r>
      <w:r>
        <w:rPr>
          <w:rFonts w:cs="宋体" w:asciiTheme="minorEastAsia" w:hAnsiTheme="minorEastAsia"/>
          <w:sz w:val="28"/>
          <w:szCs w:val="28"/>
        </w:rPr>
        <w:t>第一轮为暗标，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报价书密封后以快递或者当面递交的方式交至奥马冰箱招标小组；报价书需包含本招标公告、附件一报价表以及营业执照，三份文件需加盖骑缝章；</w:t>
      </w:r>
      <w:r>
        <w:rPr>
          <w:rFonts w:cs="宋体" w:asciiTheme="minorEastAsia" w:hAnsiTheme="minorEastAsia"/>
          <w:sz w:val="28"/>
          <w:szCs w:val="28"/>
          <w:highlight w:val="none"/>
        </w:rPr>
        <w:t>投标结束后，由奥马招标工作小组开标并评标，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当场选取</w:t>
      </w:r>
      <w:r>
        <w:rPr>
          <w:rFonts w:cs="宋体" w:asciiTheme="minorEastAsia" w:hAnsiTheme="minorEastAsia"/>
          <w:sz w:val="28"/>
          <w:szCs w:val="28"/>
          <w:highlight w:val="none"/>
        </w:rPr>
        <w:t>最高的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六</w:t>
      </w:r>
      <w:r>
        <w:rPr>
          <w:rFonts w:cs="宋体" w:asciiTheme="minorEastAsia" w:hAnsiTheme="minorEastAsia"/>
          <w:sz w:val="28"/>
          <w:szCs w:val="28"/>
          <w:highlight w:val="none"/>
        </w:rPr>
        <w:t>家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报价</w:t>
      </w:r>
      <w:r>
        <w:rPr>
          <w:rFonts w:cs="宋体" w:asciiTheme="minorEastAsia" w:hAnsiTheme="minorEastAsia"/>
          <w:sz w:val="28"/>
          <w:szCs w:val="28"/>
          <w:highlight w:val="none"/>
        </w:rPr>
        <w:t>投标方进入第二轮</w:t>
      </w:r>
      <w:r>
        <w:rPr>
          <w:rFonts w:hint="eastAsia" w:cs="宋体" w:asciiTheme="minorEastAsia" w:hAnsiTheme="minorEastAsia"/>
          <w:sz w:val="28"/>
          <w:szCs w:val="28"/>
          <w:highlight w:val="none"/>
        </w:rPr>
        <w:t>；中途若出现进入第二轮的竞标者退出的，由报价最高的第七家补充进入第二轮，以此类推。</w:t>
      </w:r>
    </w:p>
    <w:p>
      <w:pPr>
        <w:pStyle w:val="13"/>
        <w:ind w:left="0" w:leftChars="0" w:firstLine="221" w:firstLineChars="100"/>
        <w:rPr>
          <w:rFonts w:cs="宋体" w:asciiTheme="minorEastAsia" w:hAnsiTheme="minorEastAsia"/>
          <w:sz w:val="28"/>
          <w:szCs w:val="28"/>
          <w:highlight w:val="none"/>
        </w:rPr>
      </w:pPr>
      <w:r>
        <w:rPr>
          <w:rFonts w:hint="eastAsia" w:cs="宋体" w:asciiTheme="minorEastAsia" w:hAnsiTheme="minorEastAsia"/>
          <w:b/>
          <w:color w:val="FF0000"/>
          <w:sz w:val="22"/>
          <w:szCs w:val="28"/>
          <w:highlight w:val="none"/>
        </w:rPr>
        <w:t>注：报价书需打印封面注明竞标项目以及公司名称贴于投标书密封袋上。</w:t>
      </w:r>
    </w:p>
    <w:p>
      <w:pPr>
        <w:pStyle w:val="13"/>
        <w:numPr>
          <w:ilvl w:val="0"/>
          <w:numId w:val="0"/>
        </w:numPr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3、</w:t>
      </w:r>
      <w:r>
        <w:rPr>
          <w:rFonts w:cs="宋体" w:asciiTheme="minorEastAsia" w:hAnsiTheme="minorEastAsia"/>
          <w:sz w:val="28"/>
          <w:szCs w:val="28"/>
        </w:rPr>
        <w:t>进入第二轮的竞标者须缴纳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人民币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10万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元（大写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壹拾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整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竞标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numPr>
          <w:ilvl w:val="0"/>
          <w:numId w:val="0"/>
        </w:numPr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4、</w:t>
      </w:r>
      <w:r>
        <w:rPr>
          <w:rFonts w:cs="宋体" w:asciiTheme="minorEastAsia" w:hAnsiTheme="minorEastAsia"/>
          <w:sz w:val="28"/>
          <w:szCs w:val="28"/>
        </w:rPr>
        <w:t>第二轮</w:t>
      </w:r>
      <w:r>
        <w:rPr>
          <w:rFonts w:hint="eastAsia" w:cs="宋体" w:asciiTheme="minorEastAsia" w:hAnsiTheme="minorEastAsia"/>
          <w:sz w:val="28"/>
          <w:szCs w:val="28"/>
        </w:rPr>
        <w:t>现场系统</w:t>
      </w:r>
      <w:r>
        <w:rPr>
          <w:rFonts w:cs="宋体" w:asciiTheme="minorEastAsia" w:hAnsiTheme="minorEastAsia"/>
          <w:sz w:val="28"/>
          <w:szCs w:val="28"/>
        </w:rPr>
        <w:t>投标</w:t>
      </w:r>
      <w:r>
        <w:rPr>
          <w:rFonts w:hint="eastAsia" w:cs="宋体" w:asciiTheme="minorEastAsia" w:hAnsiTheme="minorEastAsia"/>
          <w:sz w:val="28"/>
          <w:szCs w:val="28"/>
        </w:rPr>
        <w:t>：入围</w:t>
      </w:r>
      <w:r>
        <w:rPr>
          <w:rFonts w:cs="宋体" w:asciiTheme="minorEastAsia" w:hAnsiTheme="minorEastAsia"/>
          <w:sz w:val="28"/>
          <w:szCs w:val="28"/>
        </w:rPr>
        <w:t>的</w:t>
      </w:r>
      <w:r>
        <w:rPr>
          <w:rFonts w:hint="eastAsia" w:cs="宋体" w:asciiTheme="minorEastAsia" w:hAnsiTheme="minorEastAsia"/>
          <w:sz w:val="28"/>
          <w:szCs w:val="28"/>
        </w:rPr>
        <w:t>六</w:t>
      </w:r>
      <w:r>
        <w:rPr>
          <w:rFonts w:cs="宋体" w:asciiTheme="minorEastAsia" w:hAnsiTheme="minorEastAsia"/>
          <w:sz w:val="28"/>
          <w:szCs w:val="28"/>
        </w:rPr>
        <w:t>家投标方到奥马公司</w:t>
      </w:r>
      <w:r>
        <w:rPr>
          <w:rFonts w:hint="eastAsia" w:cs="宋体" w:asciiTheme="minorEastAsia" w:hAnsiTheme="minorEastAsia"/>
          <w:sz w:val="28"/>
          <w:szCs w:val="28"/>
        </w:rPr>
        <w:t>进行</w:t>
      </w:r>
      <w:r>
        <w:rPr>
          <w:rFonts w:cs="宋体" w:asciiTheme="minorEastAsia" w:hAnsiTheme="minorEastAsia"/>
          <w:sz w:val="28"/>
          <w:szCs w:val="28"/>
        </w:rPr>
        <w:t>系统</w:t>
      </w:r>
      <w:r>
        <w:rPr>
          <w:rFonts w:hint="eastAsia" w:cs="宋体" w:asciiTheme="minorEastAsia" w:hAnsiTheme="minorEastAsia"/>
          <w:sz w:val="28"/>
          <w:szCs w:val="28"/>
        </w:rPr>
        <w:t>竞标</w:t>
      </w:r>
      <w:r>
        <w:rPr>
          <w:rFonts w:cs="宋体" w:asciiTheme="minorEastAsia" w:hAnsiTheme="minorEastAsia"/>
          <w:sz w:val="28"/>
          <w:szCs w:val="28"/>
        </w:rPr>
        <w:t>并</w:t>
      </w:r>
      <w:r>
        <w:rPr>
          <w:rFonts w:hint="eastAsia" w:cs="宋体" w:asciiTheme="minorEastAsia" w:hAnsiTheme="minorEastAsia"/>
          <w:sz w:val="28"/>
          <w:szCs w:val="28"/>
        </w:rPr>
        <w:t>现场定</w:t>
      </w:r>
      <w:r>
        <w:rPr>
          <w:rFonts w:cs="宋体" w:asciiTheme="minorEastAsia" w:hAnsiTheme="minorEastAsia"/>
          <w:sz w:val="28"/>
          <w:szCs w:val="28"/>
        </w:rPr>
        <w:t>标。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报价说明：</w:t>
      </w:r>
    </w:p>
    <w:p>
      <w:pPr>
        <w:pStyle w:val="13"/>
        <w:ind w:left="0" w:leftChars="0" w:firstLine="0" w:firstLineChars="0"/>
        <w:rPr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</w:t>
      </w:r>
      <w:r>
        <w:rPr>
          <w:rFonts w:hint="eastAsia" w:asciiTheme="minorEastAsia" w:hAnsiTheme="minor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奥马</w:t>
      </w:r>
      <w:r>
        <w:rPr>
          <w:sz w:val="28"/>
          <w:szCs w:val="28"/>
        </w:rPr>
        <w:t>不</w:t>
      </w:r>
      <w:r>
        <w:rPr>
          <w:rFonts w:hint="eastAsia"/>
          <w:sz w:val="28"/>
          <w:szCs w:val="28"/>
        </w:rPr>
        <w:t>负责</w:t>
      </w:r>
      <w:r>
        <w:rPr>
          <w:sz w:val="28"/>
          <w:szCs w:val="28"/>
        </w:rPr>
        <w:t>竞标产品的售后服务</w:t>
      </w:r>
      <w:r>
        <w:rPr>
          <w:rFonts w:hint="eastAsia"/>
          <w:sz w:val="28"/>
          <w:szCs w:val="28"/>
        </w:rPr>
        <w:t>；</w:t>
      </w:r>
    </w:p>
    <w:p>
      <w:pPr>
        <w:pStyle w:val="13"/>
        <w:ind w:left="0" w:leftChars="0" w:firstLine="0" w:firstLineChars="0"/>
        <w:rPr>
          <w:rFonts w:cs="宋体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2、</w:t>
      </w:r>
      <w:r>
        <w:rPr>
          <w:rFonts w:hint="eastAsia" w:cs="宋体" w:asciiTheme="minorEastAsia" w:hAnsiTheme="minorEastAsia"/>
          <w:sz w:val="28"/>
          <w:szCs w:val="28"/>
        </w:rPr>
        <w:t>奥马开具</w:t>
      </w:r>
      <w:r>
        <w:rPr>
          <w:rFonts w:cs="宋体" w:asciiTheme="minorEastAsia" w:hAnsiTheme="minorEastAsia"/>
          <w:sz w:val="28"/>
          <w:szCs w:val="28"/>
        </w:rPr>
        <w:t>正规</w:t>
      </w:r>
      <w:r>
        <w:rPr>
          <w:rFonts w:hint="eastAsia" w:cs="宋体" w:asciiTheme="minorEastAsia" w:hAnsiTheme="minorEastAsia"/>
          <w:sz w:val="28"/>
          <w:szCs w:val="28"/>
        </w:rPr>
        <w:t>的1</w:t>
      </w:r>
      <w:r>
        <w:rPr>
          <w:rFonts w:cs="宋体" w:asciiTheme="minorEastAsia" w:hAnsiTheme="minorEastAsia"/>
          <w:sz w:val="28"/>
          <w:szCs w:val="28"/>
        </w:rPr>
        <w:t>3</w:t>
      </w:r>
      <w:r>
        <w:rPr>
          <w:rFonts w:hint="eastAsia" w:cs="宋体" w:asciiTheme="minorEastAsia" w:hAnsiTheme="minorEastAsia"/>
          <w:sz w:val="28"/>
          <w:szCs w:val="28"/>
        </w:rPr>
        <w:t>个点</w:t>
      </w:r>
      <w:r>
        <w:rPr>
          <w:rFonts w:cs="宋体" w:asciiTheme="minorEastAsia" w:hAnsiTheme="minorEastAsia"/>
          <w:sz w:val="28"/>
          <w:szCs w:val="28"/>
        </w:rPr>
        <w:t>销售</w:t>
      </w:r>
      <w:r>
        <w:rPr>
          <w:rFonts w:hint="eastAsia" w:cs="宋体" w:asciiTheme="minorEastAsia" w:hAnsiTheme="minorEastAsia"/>
          <w:sz w:val="28"/>
          <w:szCs w:val="28"/>
        </w:rPr>
        <w:t>发票,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且只对中标方公司开具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0" w:leftChars="0" w:firstLine="0" w:firstLineChars="0"/>
        <w:rPr>
          <w:rFonts w:hint="eastAsia" w:eastAsia="宋体" w:cs="宋体" w:asciiTheme="minorEastAsia" w:hAnsiTheme="minorEastAsia"/>
          <w:sz w:val="28"/>
          <w:szCs w:val="28"/>
          <w:lang w:eastAsia="zh-CN"/>
        </w:rPr>
      </w:pPr>
      <w:r>
        <w:rPr>
          <w:rFonts w:cs="宋体" w:asciiTheme="minorEastAsia" w:hAnsiTheme="minorEastAsia"/>
          <w:sz w:val="28"/>
          <w:szCs w:val="28"/>
        </w:rPr>
        <w:t>3</w:t>
      </w:r>
      <w:r>
        <w:rPr>
          <w:rFonts w:hint="eastAsia" w:cs="宋体" w:asciiTheme="minorEastAsia" w:hAnsiTheme="minorEastAsia"/>
          <w:sz w:val="28"/>
          <w:szCs w:val="28"/>
        </w:rPr>
        <w:t>、入围</w:t>
      </w:r>
      <w:r>
        <w:rPr>
          <w:rFonts w:cs="宋体" w:asciiTheme="minorEastAsia" w:hAnsiTheme="minorEastAsia"/>
          <w:sz w:val="28"/>
          <w:szCs w:val="28"/>
        </w:rPr>
        <w:t>第二轮</w:t>
      </w:r>
      <w:r>
        <w:rPr>
          <w:rFonts w:hint="eastAsia" w:cs="宋体" w:asciiTheme="minorEastAsia" w:hAnsiTheme="minorEastAsia"/>
          <w:sz w:val="28"/>
          <w:szCs w:val="28"/>
        </w:rPr>
        <w:t>（含补充进入）</w:t>
      </w:r>
      <w:r>
        <w:rPr>
          <w:rFonts w:cs="宋体" w:asciiTheme="minorEastAsia" w:hAnsiTheme="minorEastAsia"/>
          <w:sz w:val="28"/>
          <w:szCs w:val="28"/>
        </w:rPr>
        <w:t>的投标方须缴纳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10万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元（大写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壹拾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整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hint="eastAsia" w:cs="宋体" w:asciiTheme="minorEastAsia" w:hAnsiTheme="minorEastAsia"/>
          <w:sz w:val="28"/>
          <w:szCs w:val="28"/>
        </w:rPr>
        <w:t>竞标</w:t>
      </w:r>
      <w:r>
        <w:rPr>
          <w:rFonts w:cs="宋体" w:asciiTheme="minorEastAsia" w:hAnsiTheme="minorEastAsia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后</w:t>
      </w:r>
      <w:r>
        <w:rPr>
          <w:rFonts w:cs="宋体" w:asciiTheme="minorEastAsia" w:hAnsiTheme="minorEastAsia"/>
          <w:sz w:val="28"/>
          <w:szCs w:val="28"/>
        </w:rPr>
        <w:t>才能参与第二轮竞标</w:t>
      </w:r>
      <w:r>
        <w:rPr>
          <w:rFonts w:hint="eastAsia" w:cs="宋体" w:asciiTheme="minorEastAsia" w:hAnsiTheme="minorEastAsia"/>
          <w:sz w:val="28"/>
          <w:szCs w:val="28"/>
        </w:rPr>
        <w:t>，否则没收其参标保证金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3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万元（大写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叁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）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参标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保证金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eastAsia="zh-CN"/>
        </w:rPr>
        <w:t>；</w:t>
      </w:r>
    </w:p>
    <w:p>
      <w:pPr>
        <w:pStyle w:val="13"/>
        <w:ind w:left="0" w:leftChars="0" w:firstLine="0"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4</w:t>
      </w:r>
      <w:r>
        <w:rPr>
          <w:rFonts w:hint="eastAsia" w:cs="宋体" w:asciiTheme="minorEastAsia" w:hAnsiTheme="minorEastAsia"/>
          <w:sz w:val="28"/>
          <w:szCs w:val="28"/>
        </w:rPr>
        <w:t>、</w:t>
      </w:r>
      <w:r>
        <w:rPr>
          <w:rFonts w:hint="eastAsia" w:cs="宋体" w:asciiTheme="minorEastAsia" w:hAnsiTheme="minorEastAsia"/>
          <w:b/>
          <w:bCs/>
          <w:color w:val="FF0000"/>
          <w:sz w:val="28"/>
          <w:szCs w:val="28"/>
        </w:rPr>
        <w:t>第二轮竞标报价</w:t>
      </w:r>
      <w:r>
        <w:rPr>
          <w:rFonts w:cs="宋体" w:asciiTheme="minorEastAsia" w:hAnsiTheme="minorEastAsia"/>
          <w:b/>
          <w:bCs/>
          <w:color w:val="FF0000"/>
          <w:sz w:val="28"/>
          <w:szCs w:val="28"/>
        </w:rPr>
        <w:t>起始价</w:t>
      </w:r>
      <w:r>
        <w:rPr>
          <w:rFonts w:hint="eastAsia" w:cs="宋体" w:asciiTheme="minorEastAsia" w:hAnsiTheme="minorEastAsia"/>
          <w:b/>
          <w:bCs/>
          <w:color w:val="FF0000"/>
          <w:sz w:val="28"/>
          <w:szCs w:val="28"/>
          <w:lang w:val="en-US" w:eastAsia="zh-CN"/>
        </w:rPr>
        <w:t>为第一轮最高报价或我司拟定的公允价格</w:t>
      </w:r>
      <w:r>
        <w:rPr>
          <w:rFonts w:cs="宋体" w:asciiTheme="minorEastAsia" w:hAnsiTheme="minorEastAsia"/>
          <w:b/>
          <w:bCs/>
          <w:color w:val="FF0000"/>
          <w:sz w:val="28"/>
          <w:szCs w:val="28"/>
        </w:rPr>
        <w:t>，</w:t>
      </w:r>
      <w:r>
        <w:rPr>
          <w:rFonts w:cs="宋体" w:asciiTheme="minorEastAsia" w:hAnsiTheme="minorEastAsia"/>
          <w:sz w:val="28"/>
          <w:szCs w:val="28"/>
        </w:rPr>
        <w:t>投标方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若接收拦标价</w:t>
      </w:r>
      <w:r>
        <w:rPr>
          <w:rFonts w:hint="eastAsia" w:cs="宋体" w:asciiTheme="minorEastAsia" w:hAnsiTheme="minorEastAsia"/>
          <w:sz w:val="28"/>
          <w:szCs w:val="28"/>
        </w:rPr>
        <w:t>进入第二轮后</w:t>
      </w:r>
      <w:r>
        <w:rPr>
          <w:rFonts w:hint="eastAsia" w:cs="宋体" w:asciiTheme="minorEastAsia" w:hAnsiTheme="minorEastAsia"/>
          <w:sz w:val="28"/>
          <w:szCs w:val="28"/>
          <w:lang w:val="en-US" w:eastAsia="zh-CN"/>
        </w:rPr>
        <w:t>不得弃标以及报价不得低于该拦标价</w:t>
      </w:r>
      <w:r>
        <w:rPr>
          <w:rFonts w:cs="宋体" w:asciiTheme="minorEastAsia" w:hAnsiTheme="minorEastAsia"/>
          <w:sz w:val="28"/>
          <w:szCs w:val="28"/>
        </w:rPr>
        <w:t>，否则没收</w:t>
      </w:r>
      <w:r>
        <w:rPr>
          <w:rFonts w:hint="eastAsia" w:cs="宋体" w:asciiTheme="minorEastAsia" w:hAnsiTheme="minorEastAsia"/>
          <w:sz w:val="28"/>
          <w:szCs w:val="28"/>
        </w:rPr>
        <w:t>其参标</w:t>
      </w:r>
      <w:r>
        <w:rPr>
          <w:rFonts w:cs="宋体" w:asciiTheme="minorEastAsia" w:hAnsiTheme="minorEastAsia"/>
          <w:sz w:val="28"/>
          <w:szCs w:val="28"/>
        </w:rPr>
        <w:t>保证金</w:t>
      </w:r>
      <w:r>
        <w:rPr>
          <w:rFonts w:hint="eastAsia" w:cs="宋体" w:asciiTheme="minorEastAsia" w:hAnsiTheme="minorEastAsia"/>
          <w:sz w:val="28"/>
          <w:szCs w:val="28"/>
        </w:rPr>
        <w:t>、竞标保证金</w:t>
      </w:r>
      <w:r>
        <w:rPr>
          <w:rFonts w:hint="eastAsia" w:cs="宋体" w:asciiTheme="minorEastAsia" w:hAnsiTheme="minorEastAsia"/>
          <w:b/>
          <w:bCs/>
          <w:color w:val="FF0000"/>
          <w:sz w:val="28"/>
          <w:szCs w:val="28"/>
          <w:lang w:val="en-US" w:eastAsia="zh-CN"/>
        </w:rPr>
        <w:t>13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0" w:leftChars="0" w:firstLine="0" w:firstLineChars="0"/>
        <w:rPr>
          <w:rFonts w:cs="宋体" w:asciiTheme="minorEastAsia" w:hAnsiTheme="minorEastAsia"/>
          <w:sz w:val="28"/>
          <w:szCs w:val="28"/>
        </w:rPr>
      </w:pPr>
      <w:r>
        <w:rPr>
          <w:rFonts w:cs="宋体" w:asciiTheme="minorEastAsia" w:hAnsiTheme="minorEastAsia"/>
          <w:sz w:val="28"/>
          <w:szCs w:val="28"/>
        </w:rPr>
        <w:t>5</w:t>
      </w:r>
      <w:r>
        <w:rPr>
          <w:rFonts w:hint="eastAsia" w:cs="宋体" w:asciiTheme="minorEastAsia" w:hAnsiTheme="minorEastAsia"/>
          <w:sz w:val="28"/>
          <w:szCs w:val="28"/>
        </w:rPr>
        <w:t>、中标</w:t>
      </w:r>
      <w:r>
        <w:rPr>
          <w:rFonts w:cs="宋体" w:asciiTheme="minorEastAsia" w:hAnsiTheme="minorEastAsia"/>
          <w:sz w:val="28"/>
          <w:szCs w:val="28"/>
        </w:rPr>
        <w:t>方</w:t>
      </w:r>
      <w:r>
        <w:rPr>
          <w:rFonts w:hint="eastAsia" w:cs="宋体" w:asciiTheme="minorEastAsia" w:hAnsiTheme="minorEastAsia"/>
          <w:sz w:val="28"/>
          <w:szCs w:val="28"/>
        </w:rPr>
        <w:t>中标</w:t>
      </w:r>
      <w:r>
        <w:rPr>
          <w:rFonts w:cs="宋体" w:asciiTheme="minorEastAsia" w:hAnsiTheme="minorEastAsia"/>
          <w:sz w:val="28"/>
          <w:szCs w:val="28"/>
        </w:rPr>
        <w:t>后须在</w:t>
      </w:r>
      <w:r>
        <w:rPr>
          <w:rFonts w:hint="eastAsia" w:cs="宋体" w:asciiTheme="minorEastAsia" w:hAnsiTheme="minorEastAsia"/>
          <w:sz w:val="28"/>
          <w:szCs w:val="28"/>
        </w:rPr>
        <w:t>3天</w:t>
      </w:r>
      <w:r>
        <w:rPr>
          <w:rFonts w:cs="宋体" w:asciiTheme="minorEastAsia" w:hAnsiTheme="minorEastAsia"/>
          <w:sz w:val="28"/>
          <w:szCs w:val="28"/>
        </w:rPr>
        <w:t>内打款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cs="宋体" w:asciiTheme="minorEastAsia" w:hAnsiTheme="minorEastAsia"/>
          <w:sz w:val="28"/>
          <w:szCs w:val="28"/>
        </w:rPr>
        <w:t>到我司</w:t>
      </w:r>
      <w:r>
        <w:rPr>
          <w:rFonts w:hint="eastAsia" w:cs="宋体" w:asciiTheme="minorEastAsia" w:hAnsiTheme="minorEastAsia"/>
          <w:sz w:val="28"/>
          <w:szCs w:val="28"/>
        </w:rPr>
        <w:t>，和参标保证金、竞标保证金</w:t>
      </w:r>
      <w:r>
        <w:rPr>
          <w:rFonts w:cs="宋体" w:asciiTheme="minorEastAsia" w:hAnsiTheme="minorEastAsia"/>
          <w:sz w:val="28"/>
          <w:szCs w:val="28"/>
        </w:rPr>
        <w:t>共</w:t>
      </w:r>
      <w:r>
        <w:rPr>
          <w:rFonts w:hint="eastAsia" w:cs="宋体" w:asciiTheme="minorEastAsia" w:hAnsiTheme="minorEastAsia"/>
          <w:b/>
          <w:bCs/>
          <w:color w:val="FF0000"/>
          <w:sz w:val="28"/>
          <w:szCs w:val="28"/>
          <w:lang w:val="en-US" w:eastAsia="zh-CN"/>
        </w:rPr>
        <w:t>25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万元</w:t>
      </w:r>
      <w:r>
        <w:rPr>
          <w:rFonts w:cs="宋体" w:asciiTheme="minorEastAsia" w:hAnsiTheme="minorEastAsia"/>
          <w:sz w:val="28"/>
          <w:szCs w:val="28"/>
        </w:rPr>
        <w:t>作为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提货保证金</w:t>
      </w:r>
      <w:r>
        <w:rPr>
          <w:rFonts w:hint="eastAsia" w:cs="宋体" w:asciiTheme="minorEastAsia" w:hAnsiTheme="minorEastAsia"/>
          <w:sz w:val="28"/>
          <w:szCs w:val="28"/>
        </w:rPr>
        <w:t>；</w:t>
      </w:r>
      <w:r>
        <w:rPr>
          <w:rFonts w:cs="宋体" w:asciiTheme="minorEastAsia" w:hAnsiTheme="minorEastAsia"/>
          <w:sz w:val="28"/>
          <w:szCs w:val="28"/>
        </w:rPr>
        <w:t>然后可采取分批付款方式提货，</w:t>
      </w:r>
      <w:r>
        <w:rPr>
          <w:rFonts w:hint="eastAsia" w:cs="宋体" w:asciiTheme="minorEastAsia" w:hAnsiTheme="minorEastAsia"/>
          <w:sz w:val="28"/>
          <w:szCs w:val="28"/>
        </w:rPr>
        <w:t>期初</w:t>
      </w:r>
      <w:r>
        <w:rPr>
          <w:rFonts w:cs="宋体" w:asciiTheme="minorEastAsia" w:hAnsiTheme="minorEastAsia"/>
          <w:b/>
          <w:color w:val="FF0000"/>
          <w:sz w:val="28"/>
          <w:szCs w:val="28"/>
        </w:rPr>
        <w:t>前1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5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00台</w:t>
      </w:r>
      <w:r>
        <w:rPr>
          <w:rFonts w:cs="宋体" w:asciiTheme="minorEastAsia" w:hAnsiTheme="minorEastAsia"/>
          <w:sz w:val="28"/>
          <w:szCs w:val="28"/>
        </w:rPr>
        <w:t>按双倍均价付</w:t>
      </w:r>
      <w:r>
        <w:rPr>
          <w:rFonts w:hint="eastAsia" w:cs="宋体" w:asciiTheme="minorEastAsia" w:hAnsiTheme="minorEastAsia"/>
          <w:sz w:val="28"/>
          <w:szCs w:val="28"/>
        </w:rPr>
        <w:t>款提货</w:t>
      </w:r>
      <w:r>
        <w:rPr>
          <w:rFonts w:cs="宋体" w:asciiTheme="minorEastAsia" w:hAnsiTheme="minorEastAsia"/>
          <w:sz w:val="28"/>
          <w:szCs w:val="28"/>
        </w:rPr>
        <w:t>，且提货时间不得超过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202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年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23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日</w:t>
      </w:r>
      <w:r>
        <w:rPr>
          <w:rFonts w:hint="eastAsia" w:cs="宋体" w:asciiTheme="minorEastAsia" w:hAnsiTheme="minorEastAsia"/>
          <w:sz w:val="28"/>
          <w:szCs w:val="28"/>
        </w:rPr>
        <w:t>，其余产品的提货时间不得超过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202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1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年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9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月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  <w:lang w:val="en-US" w:eastAsia="zh-CN"/>
        </w:rPr>
        <w:t>06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日</w:t>
      </w:r>
      <w:r>
        <w:rPr>
          <w:rFonts w:hint="eastAsia" w:cs="宋体" w:asciiTheme="minorEastAsia" w:hAnsiTheme="minorEastAsia"/>
          <w:sz w:val="28"/>
          <w:szCs w:val="28"/>
        </w:rPr>
        <w:t>；</w:t>
      </w:r>
    </w:p>
    <w:p>
      <w:pPr>
        <w:pStyle w:val="13"/>
        <w:ind w:left="0" w:leftChars="0" w:firstLine="0" w:firstLineChars="0"/>
        <w:rPr>
          <w:rFonts w:cs="宋体" w:asciiTheme="minorEastAsia" w:hAnsiTheme="minorEastAsia"/>
          <w:sz w:val="28"/>
          <w:szCs w:val="28"/>
        </w:rPr>
      </w:pPr>
      <w:r>
        <w:rPr>
          <w:rFonts w:hint="eastAsia" w:cs="宋体" w:asciiTheme="minorEastAsia" w:hAnsiTheme="minorEastAsia"/>
          <w:sz w:val="28"/>
          <w:szCs w:val="28"/>
        </w:rPr>
        <w:t>6、以上超过规定提货时间未提的，按照超期天数计算仓储费用，计算标准为每台</w:t>
      </w:r>
      <w:r>
        <w:rPr>
          <w:rFonts w:hint="eastAsia" w:cs="宋体" w:asciiTheme="minorEastAsia" w:hAnsiTheme="minorEastAsia"/>
          <w:b/>
          <w:color w:val="FF0000"/>
          <w:sz w:val="28"/>
          <w:szCs w:val="28"/>
        </w:rPr>
        <w:t>2元/天</w:t>
      </w:r>
      <w:r>
        <w:rPr>
          <w:rFonts w:hint="eastAsia" w:cs="宋体" w:asciiTheme="minorEastAsia" w:hAnsiTheme="minorEastAsia"/>
          <w:sz w:val="28"/>
          <w:szCs w:val="28"/>
        </w:rPr>
        <w:t>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第二轮</w:t>
      </w:r>
      <w:r>
        <w:rPr>
          <w:rFonts w:asciiTheme="minorEastAsia" w:hAnsiTheme="minorEastAsia" w:eastAsiaTheme="minorEastAsia"/>
          <w:b/>
          <w:sz w:val="28"/>
          <w:szCs w:val="28"/>
        </w:rPr>
        <w:t>系统报价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须知</w:t>
      </w:r>
    </w:p>
    <w:p>
      <w:pPr>
        <w:pStyle w:val="13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1、根据投标方报价系统设置初始价，竞标</w:t>
      </w:r>
      <w:r>
        <w:rPr>
          <w:rFonts w:asciiTheme="minorEastAsia" w:hAnsiTheme="minorEastAsia" w:eastAsiaTheme="minorEastAsia"/>
          <w:sz w:val="28"/>
          <w:szCs w:val="28"/>
        </w:rPr>
        <w:t>过程中</w:t>
      </w:r>
      <w:r>
        <w:rPr>
          <w:rFonts w:hint="eastAsia" w:asciiTheme="minorEastAsia" w:hAnsiTheme="minorEastAsia" w:eastAsiaTheme="minorEastAsia"/>
          <w:sz w:val="28"/>
          <w:szCs w:val="28"/>
        </w:rPr>
        <w:t>系统</w:t>
      </w:r>
      <w:r>
        <w:rPr>
          <w:rFonts w:asciiTheme="minorEastAsia" w:hAnsiTheme="minorEastAsia" w:eastAsiaTheme="minorEastAsia"/>
          <w:sz w:val="28"/>
          <w:szCs w:val="28"/>
        </w:rPr>
        <w:t>会实时显示竞标排名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</w:p>
    <w:p>
      <w:pPr>
        <w:pStyle w:val="13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、报价时投标价格不得低于设定的价格，否则系统视为无效出价；</w:t>
      </w:r>
    </w:p>
    <w:p>
      <w:pPr>
        <w:pStyle w:val="13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3、现场系统竞标时间为</w:t>
      </w:r>
      <w:r>
        <w:rPr>
          <w:rFonts w:asciiTheme="minorEastAsia" w:hAnsiTheme="minorEastAsia" w:eastAsiaTheme="minorEastAsia"/>
          <w:sz w:val="28"/>
          <w:szCs w:val="28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分钟；</w:t>
      </w:r>
    </w:p>
    <w:p>
      <w:pPr>
        <w:pStyle w:val="13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4、竞标时间内可无限次出价，但每次出价必须高于此前出价，且提交后无法降低出价；</w:t>
      </w:r>
    </w:p>
    <w:p>
      <w:pPr>
        <w:pStyle w:val="13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5、每次报价须大于前一次报价，</w:t>
      </w:r>
      <w:r>
        <w:rPr>
          <w:rFonts w:asciiTheme="minorEastAsia" w:hAnsiTheme="minorEastAsia" w:eastAsiaTheme="minorEastAsia"/>
          <w:sz w:val="28"/>
          <w:szCs w:val="28"/>
        </w:rPr>
        <w:t>每次</w:t>
      </w:r>
      <w:r>
        <w:rPr>
          <w:rFonts w:hint="eastAsia" w:asciiTheme="minorEastAsia" w:hAnsiTheme="minorEastAsia" w:eastAsiaTheme="minorEastAsia"/>
          <w:sz w:val="28"/>
          <w:szCs w:val="28"/>
        </w:rPr>
        <w:t>涨幅须</w:t>
      </w:r>
      <w:r>
        <w:rPr>
          <w:rFonts w:asciiTheme="minorEastAsia" w:hAnsiTheme="minorEastAsia" w:eastAsiaTheme="minorEastAsia"/>
          <w:sz w:val="28"/>
          <w:szCs w:val="28"/>
        </w:rPr>
        <w:t>大于或等于</w:t>
      </w:r>
      <w:r>
        <w:rPr>
          <w:rFonts w:hint="eastAsia" w:asciiTheme="minorEastAsia" w:hAnsiTheme="minorEastAsia" w:eastAsiaTheme="minorEastAsia"/>
          <w:b/>
          <w:bCs/>
          <w:color w:val="FF0000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万元</w:t>
      </w:r>
      <w:r>
        <w:rPr>
          <w:rFonts w:hint="eastAsia" w:asciiTheme="minorEastAsia" w:hAnsiTheme="minorEastAsia" w:eastAsiaTheme="minorEastAsia"/>
          <w:sz w:val="28"/>
          <w:szCs w:val="28"/>
        </w:rPr>
        <w:t>，否则系统视为无效出价；</w:t>
      </w:r>
    </w:p>
    <w:p>
      <w:pPr>
        <w:pStyle w:val="13"/>
        <w:ind w:left="0" w:leftChars="0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6、最后一分钟若有投标方出价提交，系统会自动延长一分钟竞标时间。</w:t>
      </w:r>
    </w:p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招标项目时间。（</w:t>
      </w:r>
      <w:r>
        <w:rPr>
          <w:rFonts w:hint="eastAsia" w:ascii="宋体" w:hAnsi="宋体"/>
          <w:sz w:val="28"/>
          <w:szCs w:val="28"/>
        </w:rPr>
        <w:t>我司保留推迟投标日期及开标日期的权利，并将以适当方式发出书面通知）</w:t>
      </w:r>
    </w:p>
    <w:tbl>
      <w:tblPr>
        <w:tblStyle w:val="6"/>
        <w:tblW w:w="8999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2507"/>
        <w:gridCol w:w="250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进度</w:t>
            </w:r>
          </w:p>
        </w:tc>
        <w:tc>
          <w:tcPr>
            <w:tcW w:w="50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接受咨询及报名，发送资质文件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提交投标文件、缴纳参标保证金（超过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0时无效）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开标（第一轮）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通知是否进入第二轮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缴纳竞标保证金（超过1</w:t>
            </w:r>
            <w:r>
              <w:rPr>
                <w:rStyle w:val="16"/>
                <w:lang w:val="en-US" w:eastAsia="zh-CN" w:bidi="ar"/>
              </w:rPr>
              <w:t>9日18:00时无效）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现场投标中标（第二轮）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保证金处理（退回保证金）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  <w:tc>
          <w:tcPr>
            <w:tcW w:w="25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</w:t>
            </w:r>
          </w:p>
        </w:tc>
      </w:tr>
    </w:tbl>
    <w:p>
      <w:pPr>
        <w:pStyle w:val="13"/>
        <w:numPr>
          <w:ilvl w:val="0"/>
          <w:numId w:val="1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投标保证金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pStyle w:val="13"/>
        <w:numPr>
          <w:ilvl w:val="0"/>
          <w:numId w:val="0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8"/>
          <w:szCs w:val="28"/>
        </w:rPr>
        <w:t>参标保证金必须于202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8月4</w:t>
      </w:r>
      <w:r>
        <w:rPr>
          <w:rFonts w:hint="eastAsia" w:asciiTheme="minorEastAsia" w:hAnsiTheme="minorEastAsia" w:eastAsiaTheme="minorEastAsia"/>
          <w:sz w:val="28"/>
          <w:szCs w:val="28"/>
        </w:rPr>
        <w:t>日第一轮开标前、竞标保证金必须于202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8"/>
          <w:szCs w:val="28"/>
        </w:rPr>
        <w:t>日第二轮投标前到达我司指定账号（详细信息见下）</w:t>
      </w:r>
      <w:r>
        <w:rPr>
          <w:rFonts w:hint="eastAsia" w:ascii="宋体" w:hAnsi="宋体"/>
          <w:sz w:val="28"/>
          <w:szCs w:val="28"/>
        </w:rPr>
        <w:t>并将银行回执传真至奥马招标联系人处，确定保证金已到达奥马账户，方有资格参与竞标</w:t>
      </w:r>
      <w:r>
        <w:rPr>
          <w:rFonts w:hint="eastAsia" w:asciiTheme="minorEastAsia" w:hAnsiTheme="minorEastAsia" w:eastAsiaTheme="minorEastAsia"/>
          <w:sz w:val="28"/>
          <w:szCs w:val="28"/>
        </w:rPr>
        <w:t>：</w:t>
      </w:r>
    </w:p>
    <w:p>
      <w:pPr>
        <w:pStyle w:val="13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银行账号：</w:t>
      </w:r>
    </w:p>
    <w:tbl>
      <w:tblPr>
        <w:tblStyle w:val="7"/>
        <w:tblW w:w="9799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7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户名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广东奥马冰箱有限公司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开户行名称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中国银行中山南头支行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开户行行号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104603049408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账号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714666782416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60" w:type="dxa"/>
          </w:tcPr>
          <w:p>
            <w:pPr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社会信用代码</w:t>
            </w:r>
          </w:p>
        </w:tc>
        <w:tc>
          <w:tcPr>
            <w:tcW w:w="7939" w:type="dxa"/>
          </w:tcPr>
          <w:p>
            <w:pPr>
              <w:rPr>
                <w:rFonts w:asciiTheme="minorEastAsia" w:hAnsiTheme="minorEastAsia" w:eastAsia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91442000MA4UL53Y7X</w:t>
            </w:r>
          </w:p>
        </w:tc>
      </w:tr>
    </w:tbl>
    <w:p>
      <w:pPr>
        <w:pStyle w:val="13"/>
        <w:numPr>
          <w:ilvl w:val="0"/>
          <w:numId w:val="2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转账注意事项：</w:t>
      </w:r>
    </w:p>
    <w:p>
      <w:pPr>
        <w:pStyle w:val="13"/>
        <w:numPr>
          <w:ilvl w:val="0"/>
          <w:numId w:val="0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8"/>
          <w:szCs w:val="28"/>
        </w:rPr>
        <w:t>必须备注标明：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“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积压</w:t>
      </w:r>
      <w:r>
        <w:rPr>
          <w:rFonts w:asciiTheme="minorEastAsia" w:hAnsiTheme="minorEastAsia" w:eastAsiaTheme="minorEastAsia"/>
          <w:b/>
          <w:color w:val="FF0000"/>
          <w:sz w:val="28"/>
          <w:szCs w:val="28"/>
        </w:rPr>
        <w:t>产品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投标保证金</w:t>
      </w:r>
      <w:r>
        <w:rPr>
          <w:rFonts w:hint="eastAsia" w:asciiTheme="minorEastAsia" w:hAnsiTheme="minorEastAsia" w:eastAsiaTheme="minorEastAsia"/>
          <w:color w:val="FF0000"/>
          <w:sz w:val="28"/>
          <w:szCs w:val="28"/>
        </w:rPr>
        <w:t>”</w:t>
      </w:r>
      <w:r>
        <w:rPr>
          <w:rFonts w:hint="eastAsia" w:asciiTheme="minorEastAsia" w:hAnsiTheme="minorEastAsia" w:eastAsiaTheme="minorEastAsia"/>
          <w:sz w:val="28"/>
          <w:szCs w:val="28"/>
        </w:rPr>
        <w:t>；</w:t>
      </w:r>
      <w:r>
        <w:rPr>
          <w:rFonts w:hint="eastAsia" w:asciiTheme="minorEastAsia" w:hAnsiTheme="minorEastAsia" w:eastAsiaTheme="minorEastAsia"/>
          <w:sz w:val="28"/>
          <w:szCs w:val="28"/>
          <w:highlight w:val="yellow"/>
        </w:rPr>
        <w:t>并将银行回执发送至我司标书接收人的邮箱；</w:t>
      </w:r>
    </w:p>
    <w:p>
      <w:pPr>
        <w:pStyle w:val="13"/>
        <w:numPr>
          <w:ilvl w:val="0"/>
          <w:numId w:val="0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/>
          <w:sz w:val="28"/>
          <w:szCs w:val="28"/>
        </w:rPr>
        <w:t>转账人必须保留转账凭据，该凭据作为我司开具收款单据的证明，没有凭据不开收款单据；</w:t>
      </w:r>
    </w:p>
    <w:p>
      <w:pPr>
        <w:pStyle w:val="13"/>
        <w:numPr>
          <w:ilvl w:val="0"/>
          <w:numId w:val="0"/>
        </w:num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/>
          <w:sz w:val="28"/>
          <w:szCs w:val="28"/>
        </w:rPr>
        <w:t>对公账户转入。</w:t>
      </w:r>
    </w:p>
    <w:p>
      <w:pPr>
        <w:pStyle w:val="13"/>
        <w:numPr>
          <w:ilvl w:val="0"/>
          <w:numId w:val="0"/>
        </w:numPr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/>
          <w:sz w:val="28"/>
          <w:szCs w:val="28"/>
        </w:rPr>
        <w:t>未中标保证金无息返还：202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31</w:t>
      </w:r>
      <w:r>
        <w:rPr>
          <w:rFonts w:hint="eastAsia" w:asciiTheme="minorEastAsia" w:hAnsiTheme="minorEastAsia" w:eastAsiaTheme="minorEastAsia"/>
          <w:sz w:val="28"/>
          <w:szCs w:val="28"/>
        </w:rPr>
        <w:t>日前，无息返还至原转入保证金账户；</w:t>
      </w:r>
    </w:p>
    <w:p>
      <w:pPr>
        <w:pStyle w:val="13"/>
        <w:numPr>
          <w:ilvl w:val="0"/>
          <w:numId w:val="0"/>
        </w:numPr>
        <w:ind w:firstLine="280" w:firstLineChars="1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/>
          <w:sz w:val="28"/>
          <w:szCs w:val="28"/>
        </w:rPr>
        <w:t>中标人保证金：共计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b/>
          <w:color w:val="FF0000"/>
          <w:sz w:val="28"/>
          <w:szCs w:val="28"/>
        </w:rPr>
        <w:t>万</w:t>
      </w:r>
      <w:r>
        <w:rPr>
          <w:rFonts w:asciiTheme="minorEastAsia" w:hAnsiTheme="minorEastAsia" w:eastAsiaTheme="minorEastAsia"/>
          <w:sz w:val="28"/>
          <w:szCs w:val="28"/>
        </w:rPr>
        <w:t>人民币，</w:t>
      </w:r>
      <w:r>
        <w:rPr>
          <w:rFonts w:hint="eastAsia" w:asciiTheme="minorEastAsia" w:hAnsiTheme="minorEastAsia" w:eastAsiaTheme="minorEastAsia"/>
          <w:sz w:val="28"/>
          <w:szCs w:val="28"/>
        </w:rPr>
        <w:t>可协商直接转为货款提尾货</w:t>
      </w:r>
      <w:r>
        <w:rPr>
          <w:rFonts w:asciiTheme="minorEastAsia" w:hAnsiTheme="minorEastAsia" w:eastAsiaTheme="minorEastAsia"/>
          <w:sz w:val="28"/>
          <w:szCs w:val="28"/>
        </w:rPr>
        <w:t>或者</w:t>
      </w:r>
      <w:r>
        <w:rPr>
          <w:rFonts w:hint="eastAsia" w:asciiTheme="minorEastAsia" w:hAnsiTheme="minorEastAsia" w:eastAsiaTheme="minorEastAsia"/>
          <w:sz w:val="28"/>
          <w:szCs w:val="28"/>
        </w:rPr>
        <w:t>缴纳完</w:t>
      </w:r>
      <w:r>
        <w:rPr>
          <w:rFonts w:asciiTheme="minorEastAsia" w:hAnsiTheme="minorEastAsia" w:eastAsiaTheme="minorEastAsia"/>
          <w:sz w:val="28"/>
          <w:szCs w:val="28"/>
        </w:rPr>
        <w:t>货款提完货</w:t>
      </w:r>
      <w:r>
        <w:rPr>
          <w:rFonts w:hint="eastAsia" w:asciiTheme="minorEastAsia" w:hAnsiTheme="minorEastAsia" w:eastAsiaTheme="minorEastAsia"/>
          <w:sz w:val="28"/>
          <w:szCs w:val="28"/>
        </w:rPr>
        <w:t>后无息返还至原转入保证金账户。</w:t>
      </w:r>
    </w:p>
    <w:p>
      <w:pPr>
        <w:ind w:left="1400" w:hanging="1400" w:hangingChars="5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八、</w:t>
      </w:r>
      <w:r>
        <w:rPr>
          <w:rFonts w:hint="eastAsia" w:asciiTheme="minorEastAsia" w:hAnsiTheme="minorEastAsia" w:eastAsiaTheme="minorEastAsia"/>
          <w:b/>
          <w:sz w:val="28"/>
          <w:szCs w:val="28"/>
        </w:rPr>
        <w:t>招标小组联系方式</w:t>
      </w:r>
    </w:p>
    <w:p>
      <w:pPr>
        <w:pStyle w:val="13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冰箱</w:t>
      </w:r>
      <w:r>
        <w:rPr>
          <w:rFonts w:hint="eastAsia" w:asciiTheme="minorEastAsia" w:hAnsiTheme="minorEastAsia" w:eastAsiaTheme="minorEastAsia"/>
          <w:sz w:val="28"/>
          <w:szCs w:val="28"/>
        </w:rPr>
        <w:t>咨询联系人：[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制造部</w:t>
      </w:r>
      <w:r>
        <w:rPr>
          <w:rFonts w:asciiTheme="minorEastAsia" w:hAnsiTheme="minorEastAsia" w:eastAsiaTheme="minorEastAsia"/>
          <w:sz w:val="28"/>
          <w:szCs w:val="28"/>
        </w:rPr>
        <w:t>]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何政宏 18925330937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</w:t>
      </w:r>
      <w:r>
        <w:rPr>
          <w:rStyle w:val="9"/>
          <w:rFonts w:hint="eastAsia" w:asciiTheme="minorEastAsia" w:hAnsiTheme="minorEastAsia" w:eastAsiaTheme="minorEastAsia"/>
          <w:b/>
          <w:color w:val="auto"/>
          <w:sz w:val="28"/>
          <w:szCs w:val="28"/>
          <w:u w:val="none"/>
        </w:rPr>
        <w:t xml:space="preserve"> </w:t>
      </w:r>
    </w:p>
    <w:p>
      <w:pPr>
        <w:pStyle w:val="13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报名联系人、</w:t>
      </w:r>
      <w:r>
        <w:rPr>
          <w:rFonts w:hint="eastAsia" w:asciiTheme="minorEastAsia" w:hAnsiTheme="minorEastAsia" w:eastAsiaTheme="minorEastAsia"/>
          <w:sz w:val="28"/>
          <w:szCs w:val="28"/>
        </w:rPr>
        <w:t>标书接收人（可直接交或</w:t>
      </w:r>
      <w:r>
        <w:rPr>
          <w:rFonts w:asciiTheme="minorEastAsia" w:hAnsiTheme="minorEastAsia" w:eastAsiaTheme="minorEastAsia"/>
          <w:sz w:val="28"/>
          <w:szCs w:val="28"/>
        </w:rPr>
        <w:t>快递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）：[经营管理部] 谌玉环 </w:t>
      </w:r>
    </w:p>
    <w:p>
      <w:pPr>
        <w:pStyle w:val="13"/>
        <w:ind w:left="1305" w:firstLine="0" w:firstLineChars="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固定电话：</w:t>
      </w:r>
      <w:r>
        <w:rPr>
          <w:rFonts w:asciiTheme="minorEastAsia" w:hAnsiTheme="minorEastAsia" w:eastAsiaTheme="minorEastAsia"/>
          <w:sz w:val="28"/>
          <w:szCs w:val="28"/>
        </w:rPr>
        <w:t>0760-23136914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手机：</w:t>
      </w:r>
      <w:r>
        <w:rPr>
          <w:rFonts w:asciiTheme="minorEastAsia" w:hAnsiTheme="minorEastAsia" w:eastAsiaTheme="minorEastAsia"/>
          <w:sz w:val="28"/>
          <w:szCs w:val="28"/>
        </w:rPr>
        <w:t>189</w:t>
      </w:r>
      <w:r>
        <w:rPr>
          <w:rFonts w:hint="eastAsia" w:asciiTheme="minorEastAsia" w:hAnsiTheme="minorEastAsia" w:eastAsiaTheme="minorEastAsia"/>
          <w:sz w:val="28"/>
          <w:szCs w:val="28"/>
        </w:rPr>
        <w:t>-</w:t>
      </w:r>
      <w:r>
        <w:rPr>
          <w:rFonts w:asciiTheme="minorEastAsia" w:hAnsiTheme="minorEastAsia" w:eastAsiaTheme="minorEastAsia"/>
          <w:sz w:val="28"/>
          <w:szCs w:val="28"/>
        </w:rPr>
        <w:t>3337</w:t>
      </w:r>
      <w:r>
        <w:rPr>
          <w:rFonts w:hint="eastAsia" w:asciiTheme="minorEastAsia" w:hAnsiTheme="minorEastAsia" w:eastAsiaTheme="minorEastAsia"/>
          <w:sz w:val="28"/>
          <w:szCs w:val="28"/>
        </w:rPr>
        <w:t>-</w:t>
      </w:r>
      <w:r>
        <w:rPr>
          <w:rFonts w:asciiTheme="minorEastAsia" w:hAnsiTheme="minorEastAsia" w:eastAsiaTheme="minorEastAsia"/>
          <w:sz w:val="28"/>
          <w:szCs w:val="28"/>
        </w:rPr>
        <w:t>8187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微信同号）</w:t>
      </w:r>
    </w:p>
    <w:p>
      <w:pPr>
        <w:pStyle w:val="13"/>
        <w:ind w:left="1305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邮箱：</w:t>
      </w:r>
      <w:r>
        <w:rPr>
          <w:rFonts w:asciiTheme="minorEastAsia" w:hAnsiTheme="minorEastAsia" w:eastAsiaTheme="minorEastAsia"/>
          <w:sz w:val="28"/>
          <w:szCs w:val="28"/>
        </w:rPr>
        <w:t>yuhuan.chen@homa.cn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传真：0760-23136179</w:t>
      </w:r>
    </w:p>
    <w:p>
      <w:pPr>
        <w:pStyle w:val="13"/>
        <w:ind w:left="1305" w:firstLine="0"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地址：广东省中山市南头镇东福北路54号</w:t>
      </w:r>
    </w:p>
    <w:p>
      <w:pPr>
        <w:pStyle w:val="13"/>
        <w:numPr>
          <w:ilvl w:val="0"/>
          <w:numId w:val="3"/>
        </w:numPr>
        <w:ind w:firstLineChars="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关于本公告内容，我司不排除根据公司要求其中招标、评标、报价等具体方式有所变化，届时以我司最新招标书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或</w:t>
      </w:r>
      <w:r>
        <w:rPr>
          <w:rFonts w:hint="eastAsia" w:asciiTheme="minorEastAsia" w:hAnsiTheme="minorEastAsia" w:eastAsiaTheme="minorEastAsia"/>
          <w:sz w:val="28"/>
          <w:szCs w:val="28"/>
        </w:rPr>
        <w:t>通知为准。</w:t>
      </w:r>
    </w:p>
    <w:p>
      <w:pPr>
        <w:spacing w:line="360" w:lineRule="auto"/>
        <w:ind w:left="4769" w:leftChars="2271" w:firstLine="2103" w:firstLineChars="748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广东奥马冰箱有限公司</w:t>
      </w: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>7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 xml:space="preserve"> 日</w:t>
      </w: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360" w:lineRule="auto"/>
        <w:ind w:left="4769" w:leftChars="2271" w:firstLine="2380" w:firstLineChars="850"/>
        <w:rPr>
          <w:sz w:val="28"/>
          <w:szCs w:val="28"/>
        </w:rPr>
      </w:pPr>
    </w:p>
    <w:p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附件一</w:t>
      </w:r>
    </w:p>
    <w:p>
      <w:pPr>
        <w:spacing w:line="276" w:lineRule="auto"/>
        <w:jc w:val="center"/>
        <w:rPr>
          <w:b/>
          <w:sz w:val="40"/>
          <w:szCs w:val="24"/>
        </w:rPr>
      </w:pPr>
      <w:r>
        <w:rPr>
          <w:rFonts w:hint="eastAsia"/>
          <w:b/>
          <w:sz w:val="40"/>
          <w:szCs w:val="24"/>
        </w:rPr>
        <w:t>积压品竞标报价表</w:t>
      </w:r>
    </w:p>
    <w:p>
      <w:pPr>
        <w:spacing w:line="276" w:lineRule="auto"/>
        <w:ind w:firstLine="630"/>
        <w:jc w:val="left"/>
        <w:rPr>
          <w:b/>
          <w:sz w:val="32"/>
          <w:szCs w:val="28"/>
          <w:u w:val="single"/>
        </w:rPr>
      </w:pPr>
      <w:r>
        <w:rPr>
          <w:rFonts w:hint="eastAsia"/>
          <w:b/>
          <w:sz w:val="32"/>
          <w:szCs w:val="28"/>
          <w:u w:val="single"/>
        </w:rPr>
        <w:t>广东奥马冰箱有限公司 ：</w:t>
      </w:r>
    </w:p>
    <w:p>
      <w:pPr>
        <w:spacing w:line="276" w:lineRule="auto"/>
        <w:ind w:firstLine="1680" w:firstLineChars="6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我司已完全熟知并认可招标文件中的各项规定及要求，自愿参与贵司积压产品打包处理项目，并正式授权</w:t>
      </w:r>
      <w:r>
        <w:rPr>
          <w:rFonts w:hint="eastAsia"/>
          <w:sz w:val="28"/>
          <w:szCs w:val="28"/>
          <w:u w:val="single"/>
        </w:rPr>
        <w:t xml:space="preserve">                              （姓名、身份证号）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             （电话）</w:t>
      </w:r>
      <w:r>
        <w:rPr>
          <w:rFonts w:hint="eastAsia"/>
          <w:sz w:val="28"/>
          <w:szCs w:val="28"/>
        </w:rPr>
        <w:t>全权代表我司</w:t>
      </w:r>
      <w:r>
        <w:rPr>
          <w:rFonts w:hint="eastAsia"/>
          <w:sz w:val="28"/>
          <w:szCs w:val="28"/>
          <w:u w:val="single"/>
        </w:rPr>
        <w:t xml:space="preserve">                               （公司名称）</w:t>
      </w:r>
      <w:r>
        <w:rPr>
          <w:rFonts w:hint="eastAsia"/>
          <w:sz w:val="28"/>
          <w:szCs w:val="28"/>
        </w:rPr>
        <w:t>参与项目投标；并对其投标过程中的所有行为承担相应的法律责任，如违反招标公告中的规则同意贵司扣罚保证金，由此给贵司造成的经济或者声誉上的损失，将依法承担赔偿责任。</w:t>
      </w:r>
    </w:p>
    <w:p>
      <w:pPr>
        <w:spacing w:line="276" w:lineRule="auto"/>
        <w:ind w:firstLine="1260" w:firstLineChars="4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针对此次积压品我司第一轮报价为</w:t>
      </w:r>
      <w:r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</w:rPr>
        <w:t>元人民币，大写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</w:rPr>
        <w:t>圆整人民币。</w:t>
      </w:r>
    </w:p>
    <w:p>
      <w:pPr>
        <w:spacing w:line="276" w:lineRule="auto"/>
        <w:jc w:val="lef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                                  </w:t>
      </w:r>
    </w:p>
    <w:p>
      <w:pPr>
        <w:spacing w:line="276" w:lineRule="auto"/>
        <w:jc w:val="left"/>
        <w:rPr>
          <w:b/>
          <w:sz w:val="32"/>
          <w:szCs w:val="24"/>
        </w:rPr>
      </w:pPr>
    </w:p>
    <w:p>
      <w:pPr>
        <w:spacing w:line="276" w:lineRule="auto"/>
        <w:ind w:firstLine="6274" w:firstLineChars="1953"/>
        <w:jc w:val="lef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投标方（加盖公章）</w:t>
      </w:r>
    </w:p>
    <w:p>
      <w:pPr>
        <w:spacing w:line="276" w:lineRule="auto"/>
        <w:jc w:val="left"/>
        <w:rPr>
          <w:sz w:val="32"/>
          <w:szCs w:val="24"/>
        </w:rPr>
      </w:pPr>
      <w:r>
        <w:rPr>
          <w:rFonts w:hint="eastAsia"/>
          <w:b/>
          <w:sz w:val="32"/>
          <w:szCs w:val="24"/>
        </w:rPr>
        <w:t xml:space="preserve">                                </w:t>
      </w:r>
      <w:r>
        <w:rPr>
          <w:rFonts w:hint="eastAsia"/>
          <w:sz w:val="32"/>
          <w:szCs w:val="24"/>
        </w:rPr>
        <w:t xml:space="preserve">       202</w:t>
      </w:r>
      <w:r>
        <w:rPr>
          <w:rFonts w:hint="eastAsia"/>
          <w:sz w:val="32"/>
          <w:szCs w:val="24"/>
          <w:lang w:val="en-US" w:eastAsia="zh-CN"/>
        </w:rPr>
        <w:t>1</w:t>
      </w:r>
      <w:r>
        <w:rPr>
          <w:rFonts w:hint="eastAsia"/>
          <w:sz w:val="32"/>
          <w:szCs w:val="24"/>
        </w:rPr>
        <w:t>年   月   日</w:t>
      </w:r>
    </w:p>
    <w:p>
      <w:pPr>
        <w:spacing w:line="276" w:lineRule="auto"/>
        <w:jc w:val="left"/>
        <w:rPr>
          <w:b/>
          <w:szCs w:val="24"/>
        </w:rPr>
      </w:pPr>
      <w:r>
        <w:rPr>
          <w:rFonts w:hint="eastAsia"/>
          <w:b/>
          <w:szCs w:val="24"/>
        </w:rPr>
        <w:t>注：本招标文件需加盖骑缝章，否则无效。</w:t>
      </w:r>
    </w:p>
    <w:sectPr>
      <w:headerReference r:id="rId3" w:type="default"/>
      <w:headerReference r:id="rId4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/>
      </w:rPr>
      <w:t>广东奥马冰箱有限公司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682F17"/>
    <w:multiLevelType w:val="multilevel"/>
    <w:tmpl w:val="34682F17"/>
    <w:lvl w:ilvl="0" w:tentative="0">
      <w:start w:val="1"/>
      <w:numFmt w:val="japaneseCounting"/>
      <w:lvlText w:val="（%1）"/>
      <w:lvlJc w:val="left"/>
      <w:pPr>
        <w:ind w:left="1305" w:hanging="885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60B05B5"/>
    <w:multiLevelType w:val="multilevel"/>
    <w:tmpl w:val="360B05B5"/>
    <w:lvl w:ilvl="0" w:tentative="0">
      <w:start w:val="1"/>
      <w:numFmt w:val="japaneseCounting"/>
      <w:lvlText w:val="%1、"/>
      <w:lvlJc w:val="left"/>
      <w:pPr>
        <w:ind w:left="114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B3F2B60"/>
    <w:multiLevelType w:val="multilevel"/>
    <w:tmpl w:val="6B3F2B60"/>
    <w:lvl w:ilvl="0" w:tentative="0">
      <w:start w:val="1"/>
      <w:numFmt w:val="decimal"/>
      <w:lvlText w:val="（%1）"/>
      <w:lvlJc w:val="left"/>
      <w:pPr>
        <w:ind w:left="237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95" w:hanging="420"/>
      </w:pPr>
    </w:lvl>
    <w:lvl w:ilvl="2" w:tentative="0">
      <w:start w:val="1"/>
      <w:numFmt w:val="lowerRoman"/>
      <w:lvlText w:val="%3."/>
      <w:lvlJc w:val="right"/>
      <w:pPr>
        <w:ind w:left="2915" w:hanging="420"/>
      </w:pPr>
    </w:lvl>
    <w:lvl w:ilvl="3" w:tentative="0">
      <w:start w:val="1"/>
      <w:numFmt w:val="decimal"/>
      <w:lvlText w:val="%4."/>
      <w:lvlJc w:val="left"/>
      <w:pPr>
        <w:ind w:left="3335" w:hanging="420"/>
      </w:pPr>
    </w:lvl>
    <w:lvl w:ilvl="4" w:tentative="0">
      <w:start w:val="1"/>
      <w:numFmt w:val="lowerLetter"/>
      <w:lvlText w:val="%5)"/>
      <w:lvlJc w:val="left"/>
      <w:pPr>
        <w:ind w:left="3755" w:hanging="420"/>
      </w:pPr>
    </w:lvl>
    <w:lvl w:ilvl="5" w:tentative="0">
      <w:start w:val="1"/>
      <w:numFmt w:val="lowerRoman"/>
      <w:lvlText w:val="%6."/>
      <w:lvlJc w:val="right"/>
      <w:pPr>
        <w:ind w:left="4175" w:hanging="420"/>
      </w:pPr>
    </w:lvl>
    <w:lvl w:ilvl="6" w:tentative="0">
      <w:start w:val="1"/>
      <w:numFmt w:val="decimal"/>
      <w:lvlText w:val="%7."/>
      <w:lvlJc w:val="left"/>
      <w:pPr>
        <w:ind w:left="4595" w:hanging="420"/>
      </w:pPr>
    </w:lvl>
    <w:lvl w:ilvl="7" w:tentative="0">
      <w:start w:val="1"/>
      <w:numFmt w:val="lowerLetter"/>
      <w:lvlText w:val="%8)"/>
      <w:lvlJc w:val="left"/>
      <w:pPr>
        <w:ind w:left="5015" w:hanging="420"/>
      </w:pPr>
    </w:lvl>
    <w:lvl w:ilvl="8" w:tentative="0">
      <w:start w:val="1"/>
      <w:numFmt w:val="lowerRoman"/>
      <w:lvlText w:val="%9."/>
      <w:lvlJc w:val="right"/>
      <w:pPr>
        <w:ind w:left="543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8F"/>
    <w:rsid w:val="00007820"/>
    <w:rsid w:val="00010CDE"/>
    <w:rsid w:val="000172BC"/>
    <w:rsid w:val="00023484"/>
    <w:rsid w:val="0002497B"/>
    <w:rsid w:val="0003174E"/>
    <w:rsid w:val="00044798"/>
    <w:rsid w:val="00051141"/>
    <w:rsid w:val="000748D8"/>
    <w:rsid w:val="00085842"/>
    <w:rsid w:val="000869A9"/>
    <w:rsid w:val="00090130"/>
    <w:rsid w:val="0009168E"/>
    <w:rsid w:val="00097C54"/>
    <w:rsid w:val="000A1C7F"/>
    <w:rsid w:val="000A6255"/>
    <w:rsid w:val="000C02F7"/>
    <w:rsid w:val="000E1D4D"/>
    <w:rsid w:val="000F1E55"/>
    <w:rsid w:val="00106D3B"/>
    <w:rsid w:val="0010702F"/>
    <w:rsid w:val="001317C2"/>
    <w:rsid w:val="001448A5"/>
    <w:rsid w:val="00150AE7"/>
    <w:rsid w:val="00154353"/>
    <w:rsid w:val="00161673"/>
    <w:rsid w:val="00162214"/>
    <w:rsid w:val="00170F74"/>
    <w:rsid w:val="001715BA"/>
    <w:rsid w:val="001871D3"/>
    <w:rsid w:val="001903C6"/>
    <w:rsid w:val="00192804"/>
    <w:rsid w:val="001B10BD"/>
    <w:rsid w:val="001C1018"/>
    <w:rsid w:val="001C3301"/>
    <w:rsid w:val="001D60BC"/>
    <w:rsid w:val="001E0319"/>
    <w:rsid w:val="001E1C5D"/>
    <w:rsid w:val="001E2251"/>
    <w:rsid w:val="001E7CB7"/>
    <w:rsid w:val="001F003D"/>
    <w:rsid w:val="001F15CD"/>
    <w:rsid w:val="001F30F0"/>
    <w:rsid w:val="001F654E"/>
    <w:rsid w:val="00202E40"/>
    <w:rsid w:val="002069D8"/>
    <w:rsid w:val="0021387C"/>
    <w:rsid w:val="00216B8D"/>
    <w:rsid w:val="0022194E"/>
    <w:rsid w:val="00223616"/>
    <w:rsid w:val="00231645"/>
    <w:rsid w:val="002318F0"/>
    <w:rsid w:val="00241111"/>
    <w:rsid w:val="002537F3"/>
    <w:rsid w:val="00262A59"/>
    <w:rsid w:val="002710E2"/>
    <w:rsid w:val="0027635B"/>
    <w:rsid w:val="002803FD"/>
    <w:rsid w:val="00281F40"/>
    <w:rsid w:val="002827FF"/>
    <w:rsid w:val="00284DC1"/>
    <w:rsid w:val="00290ACE"/>
    <w:rsid w:val="00292F50"/>
    <w:rsid w:val="00294465"/>
    <w:rsid w:val="002975B2"/>
    <w:rsid w:val="002A0C87"/>
    <w:rsid w:val="002A2475"/>
    <w:rsid w:val="002A5E86"/>
    <w:rsid w:val="002A63EE"/>
    <w:rsid w:val="002C36B8"/>
    <w:rsid w:val="002C5CDF"/>
    <w:rsid w:val="002E1377"/>
    <w:rsid w:val="002F0572"/>
    <w:rsid w:val="002F5BEF"/>
    <w:rsid w:val="00300B45"/>
    <w:rsid w:val="00304E78"/>
    <w:rsid w:val="003064FD"/>
    <w:rsid w:val="00306A2D"/>
    <w:rsid w:val="003231D2"/>
    <w:rsid w:val="003304C9"/>
    <w:rsid w:val="00341832"/>
    <w:rsid w:val="0034348E"/>
    <w:rsid w:val="003520C8"/>
    <w:rsid w:val="00361AED"/>
    <w:rsid w:val="00364549"/>
    <w:rsid w:val="00382DDA"/>
    <w:rsid w:val="00387DA7"/>
    <w:rsid w:val="00392319"/>
    <w:rsid w:val="003A5579"/>
    <w:rsid w:val="003C0B77"/>
    <w:rsid w:val="003D0009"/>
    <w:rsid w:val="003D68EF"/>
    <w:rsid w:val="003E5D76"/>
    <w:rsid w:val="003E7FD8"/>
    <w:rsid w:val="003F2AA3"/>
    <w:rsid w:val="00402197"/>
    <w:rsid w:val="00411A51"/>
    <w:rsid w:val="004129FE"/>
    <w:rsid w:val="00414638"/>
    <w:rsid w:val="00421FC0"/>
    <w:rsid w:val="0042324F"/>
    <w:rsid w:val="00423FAE"/>
    <w:rsid w:val="00432254"/>
    <w:rsid w:val="00434331"/>
    <w:rsid w:val="0043694D"/>
    <w:rsid w:val="004375E8"/>
    <w:rsid w:val="004379F2"/>
    <w:rsid w:val="004408F2"/>
    <w:rsid w:val="004440CF"/>
    <w:rsid w:val="0044591C"/>
    <w:rsid w:val="00446527"/>
    <w:rsid w:val="004529A5"/>
    <w:rsid w:val="00454A49"/>
    <w:rsid w:val="00456165"/>
    <w:rsid w:val="00456CC8"/>
    <w:rsid w:val="00465FB2"/>
    <w:rsid w:val="00480865"/>
    <w:rsid w:val="0049230A"/>
    <w:rsid w:val="00494E59"/>
    <w:rsid w:val="00497E58"/>
    <w:rsid w:val="004A62C4"/>
    <w:rsid w:val="004A70CA"/>
    <w:rsid w:val="004B2822"/>
    <w:rsid w:val="004B7765"/>
    <w:rsid w:val="004D10F2"/>
    <w:rsid w:val="004E15FA"/>
    <w:rsid w:val="004F178D"/>
    <w:rsid w:val="005019EB"/>
    <w:rsid w:val="00507884"/>
    <w:rsid w:val="005265B7"/>
    <w:rsid w:val="005270E6"/>
    <w:rsid w:val="0053134B"/>
    <w:rsid w:val="00531CE7"/>
    <w:rsid w:val="005456E2"/>
    <w:rsid w:val="00550E17"/>
    <w:rsid w:val="00552744"/>
    <w:rsid w:val="00555195"/>
    <w:rsid w:val="00560E51"/>
    <w:rsid w:val="0056237A"/>
    <w:rsid w:val="00564F2F"/>
    <w:rsid w:val="00565428"/>
    <w:rsid w:val="00565E65"/>
    <w:rsid w:val="005713DC"/>
    <w:rsid w:val="0058585C"/>
    <w:rsid w:val="00585957"/>
    <w:rsid w:val="0059184F"/>
    <w:rsid w:val="005A55D4"/>
    <w:rsid w:val="005B265B"/>
    <w:rsid w:val="005B45E8"/>
    <w:rsid w:val="005B584C"/>
    <w:rsid w:val="005B6972"/>
    <w:rsid w:val="005C31A5"/>
    <w:rsid w:val="005D17AA"/>
    <w:rsid w:val="005D3FAC"/>
    <w:rsid w:val="005E0763"/>
    <w:rsid w:val="005E0A68"/>
    <w:rsid w:val="005E2726"/>
    <w:rsid w:val="00604593"/>
    <w:rsid w:val="0061152F"/>
    <w:rsid w:val="00615009"/>
    <w:rsid w:val="00616ADE"/>
    <w:rsid w:val="00630B54"/>
    <w:rsid w:val="00644714"/>
    <w:rsid w:val="006469B6"/>
    <w:rsid w:val="00647B95"/>
    <w:rsid w:val="00650FA2"/>
    <w:rsid w:val="00651608"/>
    <w:rsid w:val="006606FC"/>
    <w:rsid w:val="006626CE"/>
    <w:rsid w:val="0066439C"/>
    <w:rsid w:val="006959E4"/>
    <w:rsid w:val="006B0092"/>
    <w:rsid w:val="006B749B"/>
    <w:rsid w:val="006D46C8"/>
    <w:rsid w:val="006E3EBB"/>
    <w:rsid w:val="006F6196"/>
    <w:rsid w:val="006F6DD6"/>
    <w:rsid w:val="0070538B"/>
    <w:rsid w:val="007130A7"/>
    <w:rsid w:val="00723C41"/>
    <w:rsid w:val="007278B5"/>
    <w:rsid w:val="00741D1D"/>
    <w:rsid w:val="00750069"/>
    <w:rsid w:val="00750436"/>
    <w:rsid w:val="00750ECA"/>
    <w:rsid w:val="00756E63"/>
    <w:rsid w:val="00756E6A"/>
    <w:rsid w:val="00774DC9"/>
    <w:rsid w:val="00776E8C"/>
    <w:rsid w:val="00782CFB"/>
    <w:rsid w:val="007976DA"/>
    <w:rsid w:val="007B3DD9"/>
    <w:rsid w:val="007C328E"/>
    <w:rsid w:val="007D4290"/>
    <w:rsid w:val="007F6AB0"/>
    <w:rsid w:val="00812B5E"/>
    <w:rsid w:val="00823BA0"/>
    <w:rsid w:val="00840BAF"/>
    <w:rsid w:val="00844316"/>
    <w:rsid w:val="00870094"/>
    <w:rsid w:val="00872771"/>
    <w:rsid w:val="0088523C"/>
    <w:rsid w:val="00890645"/>
    <w:rsid w:val="00891BDE"/>
    <w:rsid w:val="0089244B"/>
    <w:rsid w:val="008A1EDB"/>
    <w:rsid w:val="008B1E6B"/>
    <w:rsid w:val="008B24B0"/>
    <w:rsid w:val="008B6DD5"/>
    <w:rsid w:val="008C438C"/>
    <w:rsid w:val="00907F05"/>
    <w:rsid w:val="00912945"/>
    <w:rsid w:val="009208CB"/>
    <w:rsid w:val="00921160"/>
    <w:rsid w:val="00961358"/>
    <w:rsid w:val="00972E77"/>
    <w:rsid w:val="009746C1"/>
    <w:rsid w:val="00975A51"/>
    <w:rsid w:val="00980407"/>
    <w:rsid w:val="009900BA"/>
    <w:rsid w:val="00994B45"/>
    <w:rsid w:val="009B7D17"/>
    <w:rsid w:val="009C0BDE"/>
    <w:rsid w:val="009C46FF"/>
    <w:rsid w:val="009D2E1D"/>
    <w:rsid w:val="009D54D8"/>
    <w:rsid w:val="009D67B7"/>
    <w:rsid w:val="009E08DD"/>
    <w:rsid w:val="009F0EC3"/>
    <w:rsid w:val="009F3B9A"/>
    <w:rsid w:val="009F5F76"/>
    <w:rsid w:val="009F6773"/>
    <w:rsid w:val="009F677C"/>
    <w:rsid w:val="00A0467B"/>
    <w:rsid w:val="00A0604B"/>
    <w:rsid w:val="00A122BA"/>
    <w:rsid w:val="00A12C04"/>
    <w:rsid w:val="00A25AE8"/>
    <w:rsid w:val="00A30212"/>
    <w:rsid w:val="00A30CF5"/>
    <w:rsid w:val="00A31C1E"/>
    <w:rsid w:val="00A51674"/>
    <w:rsid w:val="00A54970"/>
    <w:rsid w:val="00A55415"/>
    <w:rsid w:val="00A5739B"/>
    <w:rsid w:val="00A61C54"/>
    <w:rsid w:val="00A64506"/>
    <w:rsid w:val="00A6699B"/>
    <w:rsid w:val="00A67267"/>
    <w:rsid w:val="00A86385"/>
    <w:rsid w:val="00AA438C"/>
    <w:rsid w:val="00AC1810"/>
    <w:rsid w:val="00AC3C47"/>
    <w:rsid w:val="00AD43D2"/>
    <w:rsid w:val="00B04D36"/>
    <w:rsid w:val="00B1255D"/>
    <w:rsid w:val="00B26D3B"/>
    <w:rsid w:val="00B33064"/>
    <w:rsid w:val="00B50C46"/>
    <w:rsid w:val="00B51361"/>
    <w:rsid w:val="00B536A7"/>
    <w:rsid w:val="00B53884"/>
    <w:rsid w:val="00B67118"/>
    <w:rsid w:val="00B67ED4"/>
    <w:rsid w:val="00B713D4"/>
    <w:rsid w:val="00B75579"/>
    <w:rsid w:val="00B832A8"/>
    <w:rsid w:val="00B85592"/>
    <w:rsid w:val="00B87E84"/>
    <w:rsid w:val="00BA6A7C"/>
    <w:rsid w:val="00BB7095"/>
    <w:rsid w:val="00BE414D"/>
    <w:rsid w:val="00BE6375"/>
    <w:rsid w:val="00BE6B0E"/>
    <w:rsid w:val="00BF6C30"/>
    <w:rsid w:val="00BF748F"/>
    <w:rsid w:val="00C01354"/>
    <w:rsid w:val="00C0757C"/>
    <w:rsid w:val="00C14C99"/>
    <w:rsid w:val="00C20C16"/>
    <w:rsid w:val="00C22BA7"/>
    <w:rsid w:val="00C47E0B"/>
    <w:rsid w:val="00C530FA"/>
    <w:rsid w:val="00C616E9"/>
    <w:rsid w:val="00C74BC3"/>
    <w:rsid w:val="00CA149E"/>
    <w:rsid w:val="00CA72A7"/>
    <w:rsid w:val="00CC5B05"/>
    <w:rsid w:val="00CE0937"/>
    <w:rsid w:val="00CE255A"/>
    <w:rsid w:val="00CF4122"/>
    <w:rsid w:val="00CF5F82"/>
    <w:rsid w:val="00D07BA2"/>
    <w:rsid w:val="00D1450E"/>
    <w:rsid w:val="00D17080"/>
    <w:rsid w:val="00D23CD8"/>
    <w:rsid w:val="00D24318"/>
    <w:rsid w:val="00D243EB"/>
    <w:rsid w:val="00D26460"/>
    <w:rsid w:val="00D359F9"/>
    <w:rsid w:val="00D41CEB"/>
    <w:rsid w:val="00D424B1"/>
    <w:rsid w:val="00D42BA1"/>
    <w:rsid w:val="00D47443"/>
    <w:rsid w:val="00D479C5"/>
    <w:rsid w:val="00D5757A"/>
    <w:rsid w:val="00D67261"/>
    <w:rsid w:val="00D73F91"/>
    <w:rsid w:val="00D7501B"/>
    <w:rsid w:val="00D830DD"/>
    <w:rsid w:val="00D841AE"/>
    <w:rsid w:val="00D8715A"/>
    <w:rsid w:val="00DA303A"/>
    <w:rsid w:val="00DA4CF6"/>
    <w:rsid w:val="00DC00E1"/>
    <w:rsid w:val="00DC09F0"/>
    <w:rsid w:val="00DC2D25"/>
    <w:rsid w:val="00DC51A8"/>
    <w:rsid w:val="00DD5D07"/>
    <w:rsid w:val="00DE1311"/>
    <w:rsid w:val="00DE2CAA"/>
    <w:rsid w:val="00DE3666"/>
    <w:rsid w:val="00DE6F4C"/>
    <w:rsid w:val="00DF1B57"/>
    <w:rsid w:val="00E06A36"/>
    <w:rsid w:val="00E06EC5"/>
    <w:rsid w:val="00E116E9"/>
    <w:rsid w:val="00E11CED"/>
    <w:rsid w:val="00E15FB5"/>
    <w:rsid w:val="00E20A7E"/>
    <w:rsid w:val="00E24CAD"/>
    <w:rsid w:val="00E30AE1"/>
    <w:rsid w:val="00E33AAF"/>
    <w:rsid w:val="00E37F02"/>
    <w:rsid w:val="00E41908"/>
    <w:rsid w:val="00E449CC"/>
    <w:rsid w:val="00E45933"/>
    <w:rsid w:val="00E53BC0"/>
    <w:rsid w:val="00E54DE4"/>
    <w:rsid w:val="00E642C0"/>
    <w:rsid w:val="00E84F35"/>
    <w:rsid w:val="00E868A7"/>
    <w:rsid w:val="00E94C6D"/>
    <w:rsid w:val="00E9767E"/>
    <w:rsid w:val="00EA06B3"/>
    <w:rsid w:val="00EA68D0"/>
    <w:rsid w:val="00EA6D3D"/>
    <w:rsid w:val="00EC70E0"/>
    <w:rsid w:val="00ED00C1"/>
    <w:rsid w:val="00ED1033"/>
    <w:rsid w:val="00EE19EA"/>
    <w:rsid w:val="00EE7485"/>
    <w:rsid w:val="00EF21EC"/>
    <w:rsid w:val="00F01FA8"/>
    <w:rsid w:val="00F064A7"/>
    <w:rsid w:val="00F1336E"/>
    <w:rsid w:val="00F14C17"/>
    <w:rsid w:val="00F15049"/>
    <w:rsid w:val="00F21A62"/>
    <w:rsid w:val="00F458EA"/>
    <w:rsid w:val="00F5489C"/>
    <w:rsid w:val="00F6004C"/>
    <w:rsid w:val="00F6420A"/>
    <w:rsid w:val="00F66A8E"/>
    <w:rsid w:val="00F671BD"/>
    <w:rsid w:val="00F70F16"/>
    <w:rsid w:val="00F716A6"/>
    <w:rsid w:val="00F71FE6"/>
    <w:rsid w:val="00F74E51"/>
    <w:rsid w:val="00F81EC2"/>
    <w:rsid w:val="00F83756"/>
    <w:rsid w:val="00F85869"/>
    <w:rsid w:val="00F903F5"/>
    <w:rsid w:val="00FA65C0"/>
    <w:rsid w:val="00FA7EF1"/>
    <w:rsid w:val="00FB3A1A"/>
    <w:rsid w:val="00FE3E52"/>
    <w:rsid w:val="01365F01"/>
    <w:rsid w:val="0178564C"/>
    <w:rsid w:val="01863156"/>
    <w:rsid w:val="01D77767"/>
    <w:rsid w:val="02437B1E"/>
    <w:rsid w:val="02CC1B96"/>
    <w:rsid w:val="02D414FB"/>
    <w:rsid w:val="02F04A0D"/>
    <w:rsid w:val="03651874"/>
    <w:rsid w:val="038C5FE8"/>
    <w:rsid w:val="047B020B"/>
    <w:rsid w:val="064E729B"/>
    <w:rsid w:val="0713119C"/>
    <w:rsid w:val="075176D6"/>
    <w:rsid w:val="08D21DA8"/>
    <w:rsid w:val="095B4B38"/>
    <w:rsid w:val="09C234A8"/>
    <w:rsid w:val="09F03964"/>
    <w:rsid w:val="0ACC3E08"/>
    <w:rsid w:val="0B116B1A"/>
    <w:rsid w:val="0B400554"/>
    <w:rsid w:val="0BC10369"/>
    <w:rsid w:val="0BEF5347"/>
    <w:rsid w:val="0C07521A"/>
    <w:rsid w:val="0C695B44"/>
    <w:rsid w:val="0D0F6281"/>
    <w:rsid w:val="0D695E78"/>
    <w:rsid w:val="0D8528D4"/>
    <w:rsid w:val="0DC638F0"/>
    <w:rsid w:val="0DF540C3"/>
    <w:rsid w:val="0E1F5C33"/>
    <w:rsid w:val="0E566733"/>
    <w:rsid w:val="0E5B072A"/>
    <w:rsid w:val="0EA475CA"/>
    <w:rsid w:val="0F1D1725"/>
    <w:rsid w:val="0FF44907"/>
    <w:rsid w:val="107475F9"/>
    <w:rsid w:val="1140499F"/>
    <w:rsid w:val="11DF65C2"/>
    <w:rsid w:val="122421F1"/>
    <w:rsid w:val="12893F92"/>
    <w:rsid w:val="134C6B75"/>
    <w:rsid w:val="144C1D3F"/>
    <w:rsid w:val="144E3B8D"/>
    <w:rsid w:val="146D7351"/>
    <w:rsid w:val="14B0597A"/>
    <w:rsid w:val="14CB1B05"/>
    <w:rsid w:val="156805BB"/>
    <w:rsid w:val="16301F5A"/>
    <w:rsid w:val="16F73890"/>
    <w:rsid w:val="17297DF5"/>
    <w:rsid w:val="17EA128C"/>
    <w:rsid w:val="17EC058E"/>
    <w:rsid w:val="17FE107E"/>
    <w:rsid w:val="18005F0C"/>
    <w:rsid w:val="186E0096"/>
    <w:rsid w:val="18EA1F65"/>
    <w:rsid w:val="19536C6B"/>
    <w:rsid w:val="19716051"/>
    <w:rsid w:val="1A095990"/>
    <w:rsid w:val="1CFB4BB5"/>
    <w:rsid w:val="1D8A76FF"/>
    <w:rsid w:val="1DDB65CC"/>
    <w:rsid w:val="1DE42482"/>
    <w:rsid w:val="1E3C4E06"/>
    <w:rsid w:val="1E830638"/>
    <w:rsid w:val="1EFF058F"/>
    <w:rsid w:val="1F176598"/>
    <w:rsid w:val="20CD037F"/>
    <w:rsid w:val="212C4C46"/>
    <w:rsid w:val="21320717"/>
    <w:rsid w:val="21403CD3"/>
    <w:rsid w:val="21530922"/>
    <w:rsid w:val="22213B0E"/>
    <w:rsid w:val="225C4816"/>
    <w:rsid w:val="22D57B8B"/>
    <w:rsid w:val="23692780"/>
    <w:rsid w:val="2370262D"/>
    <w:rsid w:val="23D55E86"/>
    <w:rsid w:val="241D0EDF"/>
    <w:rsid w:val="248A2B48"/>
    <w:rsid w:val="251463DC"/>
    <w:rsid w:val="26324C45"/>
    <w:rsid w:val="28BF260E"/>
    <w:rsid w:val="29905B16"/>
    <w:rsid w:val="2A6432A4"/>
    <w:rsid w:val="2A7465BA"/>
    <w:rsid w:val="2A8D0C21"/>
    <w:rsid w:val="2AB93B39"/>
    <w:rsid w:val="2B0502AB"/>
    <w:rsid w:val="2BF85FBD"/>
    <w:rsid w:val="2C45476A"/>
    <w:rsid w:val="2C7C1643"/>
    <w:rsid w:val="2CCD400E"/>
    <w:rsid w:val="2CD43234"/>
    <w:rsid w:val="2D2B0280"/>
    <w:rsid w:val="2F0E60AA"/>
    <w:rsid w:val="2F9E174C"/>
    <w:rsid w:val="333A14AC"/>
    <w:rsid w:val="33600854"/>
    <w:rsid w:val="33861892"/>
    <w:rsid w:val="35504D25"/>
    <w:rsid w:val="35E35DFC"/>
    <w:rsid w:val="35F7196C"/>
    <w:rsid w:val="360D590D"/>
    <w:rsid w:val="36274203"/>
    <w:rsid w:val="36C9538C"/>
    <w:rsid w:val="37BE1878"/>
    <w:rsid w:val="38E27A11"/>
    <w:rsid w:val="3A3E4BAA"/>
    <w:rsid w:val="3A474DE5"/>
    <w:rsid w:val="3BD4106D"/>
    <w:rsid w:val="3C385BDA"/>
    <w:rsid w:val="3CC57386"/>
    <w:rsid w:val="3CFC6C30"/>
    <w:rsid w:val="3D465BD9"/>
    <w:rsid w:val="3DA0593F"/>
    <w:rsid w:val="3E007CA9"/>
    <w:rsid w:val="3E5E20A1"/>
    <w:rsid w:val="3ED642B0"/>
    <w:rsid w:val="40541AF8"/>
    <w:rsid w:val="408D7700"/>
    <w:rsid w:val="40C45474"/>
    <w:rsid w:val="434976AE"/>
    <w:rsid w:val="436D163F"/>
    <w:rsid w:val="44941FF5"/>
    <w:rsid w:val="46407BA2"/>
    <w:rsid w:val="467E7124"/>
    <w:rsid w:val="46D72015"/>
    <w:rsid w:val="470D4876"/>
    <w:rsid w:val="47AD147C"/>
    <w:rsid w:val="47CC7B26"/>
    <w:rsid w:val="47D96239"/>
    <w:rsid w:val="49695163"/>
    <w:rsid w:val="49D230F6"/>
    <w:rsid w:val="4A185497"/>
    <w:rsid w:val="4A2A56B4"/>
    <w:rsid w:val="4A870179"/>
    <w:rsid w:val="4AEA4737"/>
    <w:rsid w:val="4B144677"/>
    <w:rsid w:val="4B183C0F"/>
    <w:rsid w:val="4B7C518A"/>
    <w:rsid w:val="4B813366"/>
    <w:rsid w:val="4C727237"/>
    <w:rsid w:val="4CE9111C"/>
    <w:rsid w:val="4D391185"/>
    <w:rsid w:val="4DD55BE5"/>
    <w:rsid w:val="4ED14EE0"/>
    <w:rsid w:val="502063F0"/>
    <w:rsid w:val="502D6650"/>
    <w:rsid w:val="5175397C"/>
    <w:rsid w:val="517A2EE9"/>
    <w:rsid w:val="51B7266B"/>
    <w:rsid w:val="52031228"/>
    <w:rsid w:val="525D4945"/>
    <w:rsid w:val="528C1773"/>
    <w:rsid w:val="52A44D80"/>
    <w:rsid w:val="53004B6E"/>
    <w:rsid w:val="530E0ACA"/>
    <w:rsid w:val="533E33EC"/>
    <w:rsid w:val="53417259"/>
    <w:rsid w:val="535A5D72"/>
    <w:rsid w:val="539B6EB9"/>
    <w:rsid w:val="53A866A0"/>
    <w:rsid w:val="53B21A5B"/>
    <w:rsid w:val="544041AD"/>
    <w:rsid w:val="54D30E65"/>
    <w:rsid w:val="550E553B"/>
    <w:rsid w:val="55970C75"/>
    <w:rsid w:val="56090E4C"/>
    <w:rsid w:val="56A5056A"/>
    <w:rsid w:val="571101E7"/>
    <w:rsid w:val="57360BE4"/>
    <w:rsid w:val="573E4921"/>
    <w:rsid w:val="5A067BC3"/>
    <w:rsid w:val="5A0727AB"/>
    <w:rsid w:val="5A3F1D45"/>
    <w:rsid w:val="5A421246"/>
    <w:rsid w:val="5B2C6378"/>
    <w:rsid w:val="5B5D198C"/>
    <w:rsid w:val="5BBC0C08"/>
    <w:rsid w:val="5C363B0D"/>
    <w:rsid w:val="5CBD59BB"/>
    <w:rsid w:val="5CD71600"/>
    <w:rsid w:val="5D724DE8"/>
    <w:rsid w:val="5D9F7C0D"/>
    <w:rsid w:val="5E8B6B02"/>
    <w:rsid w:val="6017261B"/>
    <w:rsid w:val="60317F97"/>
    <w:rsid w:val="60CD0356"/>
    <w:rsid w:val="61A873B2"/>
    <w:rsid w:val="627655E5"/>
    <w:rsid w:val="62A95377"/>
    <w:rsid w:val="631F0C55"/>
    <w:rsid w:val="63CE105F"/>
    <w:rsid w:val="653D4832"/>
    <w:rsid w:val="65696585"/>
    <w:rsid w:val="66EE2480"/>
    <w:rsid w:val="67B30320"/>
    <w:rsid w:val="685C6F3E"/>
    <w:rsid w:val="6869561A"/>
    <w:rsid w:val="689B728B"/>
    <w:rsid w:val="69D32E0B"/>
    <w:rsid w:val="6A035250"/>
    <w:rsid w:val="6A22655B"/>
    <w:rsid w:val="6AD70767"/>
    <w:rsid w:val="6AEA13E5"/>
    <w:rsid w:val="6BAE53DE"/>
    <w:rsid w:val="6D115842"/>
    <w:rsid w:val="6D46440A"/>
    <w:rsid w:val="6D4E2910"/>
    <w:rsid w:val="6E1A2D90"/>
    <w:rsid w:val="6E6234D5"/>
    <w:rsid w:val="6F1A7DC3"/>
    <w:rsid w:val="6F6926CE"/>
    <w:rsid w:val="6FE330D2"/>
    <w:rsid w:val="708C5563"/>
    <w:rsid w:val="709E0BB8"/>
    <w:rsid w:val="726F5B3A"/>
    <w:rsid w:val="72B6676A"/>
    <w:rsid w:val="72DA7D35"/>
    <w:rsid w:val="72F804F6"/>
    <w:rsid w:val="737635A2"/>
    <w:rsid w:val="74445FA3"/>
    <w:rsid w:val="74EF422C"/>
    <w:rsid w:val="7543608B"/>
    <w:rsid w:val="760F3973"/>
    <w:rsid w:val="766A15BD"/>
    <w:rsid w:val="76AD6ABF"/>
    <w:rsid w:val="785369E4"/>
    <w:rsid w:val="785F1396"/>
    <w:rsid w:val="7953614E"/>
    <w:rsid w:val="79E840EF"/>
    <w:rsid w:val="7A383C99"/>
    <w:rsid w:val="7A6D4510"/>
    <w:rsid w:val="7AC642C2"/>
    <w:rsid w:val="7B356D6D"/>
    <w:rsid w:val="7C0A7599"/>
    <w:rsid w:val="7C2736CA"/>
    <w:rsid w:val="7CED2153"/>
    <w:rsid w:val="7DB17FC6"/>
    <w:rsid w:val="7E495FA3"/>
    <w:rsid w:val="7EE60630"/>
    <w:rsid w:val="7F76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styleId="14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16">
    <w:name w:val="font21"/>
    <w:basedOn w:val="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DataSources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64EAE-F771-424E-B7DF-659F4C2C92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378</Words>
  <Characters>2158</Characters>
  <Lines>17</Lines>
  <Paragraphs>5</Paragraphs>
  <TotalTime>29</TotalTime>
  <ScaleCrop>false</ScaleCrop>
  <LinksUpToDate>false</LinksUpToDate>
  <CharactersWithSpaces>2531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2018-05-10T10:24:00Z</dcterms:created>
  <dc:creator>homa</dc:creator>
  <cp:lastModifiedBy>Faye</cp:lastModifiedBy>
  <cp:lastPrinted>2021-04-13T08:56:00Z</cp:lastPrinted>
  <dcterms:modified xsi:type="dcterms:W3CDTF">2021-07-27T07:42:31Z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IDA_U9App_DataSourceXMLPart">
    <vt:lpwstr>{31464EAE-F771-424E-B7DF-659F4C2C92F2}</vt:lpwstr>
  </property>
  <property fmtid="{D5CDD505-2E9C-101B-9397-08002B2CF9AE}" pid="3" name="KSOProductBuildVer">
    <vt:lpwstr>2052-11.1.0.10667</vt:lpwstr>
  </property>
  <property fmtid="{D5CDD505-2E9C-101B-9397-08002B2CF9AE}" pid="4" name="ICV">
    <vt:lpwstr>A0ED7E1B0290421485DB53034C7B3B9C</vt:lpwstr>
  </property>
</Properties>
</file>